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AFA0" w14:textId="77777777" w:rsidR="00196996" w:rsidRDefault="00196996">
      <w:r>
        <w:t>《群書治要３６Ｏ》第四冊</w:t>
      </w:r>
      <w:r>
        <w:t>—</w:t>
      </w:r>
      <w:r>
        <w:t xml:space="preserve">聖王舉用賢德之人　　悟道法師主講　　（第一七七集）　　</w:t>
      </w:r>
      <w:r>
        <w:t>2024/2/26</w:t>
      </w:r>
      <w:r>
        <w:t xml:space="preserve">　　華藏淨宗學會　　檔名：</w:t>
      </w:r>
      <w:r>
        <w:t xml:space="preserve">WD20-060-0177 </w:t>
      </w:r>
    </w:p>
    <w:p w14:paraId="4DA05C8C" w14:textId="77777777" w:rsidR="00196996" w:rsidRDefault="00196996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1C0B5562" w14:textId="77777777" w:rsidR="00196996" w:rsidRDefault="00196996">
      <w:pPr>
        <w:pStyle w:val="a3"/>
      </w:pPr>
      <w:r>
        <w:t xml:space="preserve">　　【一七七、古者聖王之為政也，言曰：「不富不義，不貴不義，不親不義，不近不義。」是以國之富貴人聞之，皆退而謀曰：「始我所恃者富貴也。今上舉義不避貧賤，然則我不可不為義。」親者聞之，亦退而謀曰：「始我所恃者親也。今上舉義不避親疏，然則我不可不為義。」近者聞之，亦退而謀曰：「始我所恃者近也。今上舉義不避遠近，然則我不可不為義。」遠者聞之，亦退而謀曰：「我始以遠無恃。今上舉義不避遠，然則我不可不為義。」人聞之皆競為義，是其故何也？曰：「上之所以使下者一物也，下之所以事上者一術也。」】</w:t>
      </w:r>
      <w:r>
        <w:t xml:space="preserve"> </w:t>
      </w:r>
    </w:p>
    <w:p w14:paraId="79D74101" w14:textId="77777777" w:rsidR="00196996" w:rsidRDefault="00196996">
      <w:pPr>
        <w:pStyle w:val="a3"/>
      </w:pPr>
      <w:r>
        <w:t xml:space="preserve">　　這一條出自於卷三十四，《墨子．尚賢》。</w:t>
      </w:r>
      <w:r>
        <w:t xml:space="preserve"> </w:t>
      </w:r>
    </w:p>
    <w:p w14:paraId="51E5AA3D" w14:textId="77777777" w:rsidR="00196996" w:rsidRDefault="00196996">
      <w:pPr>
        <w:pStyle w:val="a3"/>
      </w:pPr>
      <w:r>
        <w:t xml:space="preserve">　　『不富不義』：是對不義的人「不使其豐裕」，不讓他豐裕。「富」，當動詞，使富裕。下文「不貴不義，不親不義，不近不義」的句型都是相同，貴、親、近，都是當動詞講。『謀』：是考慮，商議的意思。『始』：是起頭，最初的意思。『恃』：就是依憑，依賴。『親』：是指君王的親愛。『近』：是指與君王的關係親近。『遠』：是疏遠。『競』：是競相。『物』：是內容，實質。這個是指「尚賢」，崇尚賢能的意思。『術』：是方法。這是指「義」，義理的義。</w:t>
      </w:r>
      <w:r>
        <w:t xml:space="preserve"> </w:t>
      </w:r>
    </w:p>
    <w:p w14:paraId="72C0CF22" w14:textId="77777777" w:rsidR="00196996" w:rsidRDefault="00196996">
      <w:pPr>
        <w:pStyle w:val="a3"/>
      </w:pPr>
      <w:r>
        <w:t xml:space="preserve">　　古時候聖王為政，說道（就是聖王這麼說）：「不義的人不使其富足，不義的人不使其尊貴，不義的人不予親愛，不義的人不予接近。」因此，國內富貴的人聽到後都退下來商議說：「以前我們所依仗的是富貴，如今君王提拔言行合乎道義之人，不避貧賤的人。既然如此，我們不能不行仁義。」君王親愛的人聽到後也退下來商議說：「以前我們所憑藉的是君王的寵愛，如今君王提拔言行合乎道義之人，不排斥被疏遠的人。既然如此，我們不能不行仁義。」君王親近的人聽到後也退下來商議說：「以前我們所依賴的是君王的親近，如今君王提拔言行合乎道義之人，不在意和自己關係遠近。既然如此，我們不能不行仁義。」君王疏遠的人聽到後也退下來商議說：「以前我們認為自己被疏遠而無所依靠，如今君王提拔言行合乎道義之人，不避疏遠的人。既然如此，我們不能不行仁義。」「人們聽到這些，都爭著去做合情合理合法的事情。這是什麼緣故呢？」答案是：「君王用來任使臣子的只有『尚賢』這個標準；臣子侍奉君王的只有『義』這一條途徑。」所以這個也是務本，一個原則。上面的領導人他任用下面的這些大臣，他是崇尚賢能，無論親疏遠近、富貴貧賤。他是尚賢，就是合乎仁義的他都任用，他是以這個標準來用人。就是崇尚有賢德的</w:t>
      </w:r>
      <w:r>
        <w:t>人，因此，臣子要去侍奉君王，那只有行仁義；因為君王定的標準，只要你有仁義他都能夠任用，就是這一個標準。</w:t>
      </w:r>
      <w:r>
        <w:t xml:space="preserve"> </w:t>
      </w:r>
    </w:p>
    <w:p w14:paraId="69D7378C" w14:textId="77777777" w:rsidR="00196996" w:rsidRDefault="00196996">
      <w:pPr>
        <w:pStyle w:val="a3"/>
      </w:pPr>
      <w:r>
        <w:t xml:space="preserve">　　好，這一條我們就學習到這裡。祝大家福慧增長，法喜充滿。阿彌陀佛！　　</w:t>
      </w:r>
    </w:p>
    <w:sectPr w:rsidR="001969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00FB" w14:textId="77777777" w:rsidR="00196996" w:rsidRDefault="00196996" w:rsidP="00DC6C92">
      <w:r>
        <w:separator/>
      </w:r>
    </w:p>
  </w:endnote>
  <w:endnote w:type="continuationSeparator" w:id="0">
    <w:p w14:paraId="38ABF7F8" w14:textId="77777777" w:rsidR="00196996" w:rsidRDefault="00196996" w:rsidP="00DC6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3E9A" w14:textId="77777777" w:rsidR="00196996" w:rsidRDefault="00196996" w:rsidP="00DC6C92">
      <w:r>
        <w:separator/>
      </w:r>
    </w:p>
  </w:footnote>
  <w:footnote w:type="continuationSeparator" w:id="0">
    <w:p w14:paraId="2453D3CC" w14:textId="77777777" w:rsidR="00196996" w:rsidRDefault="00196996" w:rsidP="00DC6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92"/>
    <w:rsid w:val="00196996"/>
    <w:rsid w:val="007931EE"/>
    <w:rsid w:val="00DC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3E6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C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C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