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44B0" w14:textId="77777777" w:rsidR="003403FC" w:rsidRDefault="003403FC">
      <w:r>
        <w:t>《群書治要３６Ｏ》第四冊</w:t>
      </w:r>
      <w:r>
        <w:t>—</w:t>
      </w:r>
      <w:r>
        <w:t xml:space="preserve">端正名分　　悟道法師主講　　（第一八Ｏ集）　　</w:t>
      </w:r>
      <w:r>
        <w:t>2024/2/29</w:t>
      </w:r>
      <w:r>
        <w:t xml:space="preserve">　　華藏淨宗學會　　檔名：</w:t>
      </w:r>
      <w:r>
        <w:t xml:space="preserve">WD20-060-0180 </w:t>
      </w:r>
    </w:p>
    <w:p w14:paraId="387F133E" w14:textId="77777777" w:rsidR="003403FC" w:rsidRDefault="003403FC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7E11FC60" w14:textId="77777777" w:rsidR="003403FC" w:rsidRDefault="003403FC">
      <w:pPr>
        <w:pStyle w:val="a3"/>
      </w:pPr>
      <w:r>
        <w:t xml:space="preserve">　　【一八Ｏ、治天下之要，在於正名。正名去偽，事成若化。苟能正名，天成地平。】</w:t>
      </w:r>
      <w:r>
        <w:t xml:space="preserve"> </w:t>
      </w:r>
    </w:p>
    <w:p w14:paraId="130BDA53" w14:textId="77777777" w:rsidR="003403FC" w:rsidRDefault="003403FC">
      <w:pPr>
        <w:pStyle w:val="a3"/>
      </w:pPr>
      <w:r>
        <w:t xml:space="preserve">　　這一條出自於卷三十六，《尸子．發蒙》。</w:t>
      </w:r>
      <w:r>
        <w:t xml:space="preserve"> </w:t>
      </w:r>
    </w:p>
    <w:p w14:paraId="48C367E9" w14:textId="77777777" w:rsidR="003403FC" w:rsidRDefault="003403FC">
      <w:pPr>
        <w:pStyle w:val="a3"/>
      </w:pPr>
      <w:r>
        <w:t xml:space="preserve">　　『正名』就是辨正名稱、名分，使名實相符，名跟實相符合。『天成地平』：原來是指大禹治水成功而使天之生物得以有成，後來常用來比喻一切安排妥貼，天下太平的意思。</w:t>
      </w:r>
      <w:r>
        <w:t xml:space="preserve"> </w:t>
      </w:r>
    </w:p>
    <w:p w14:paraId="0B76339C" w14:textId="77777777" w:rsidR="003403FC" w:rsidRDefault="003403FC">
      <w:pPr>
        <w:pStyle w:val="a3"/>
      </w:pPr>
      <w:r>
        <w:t xml:space="preserve">　　這一條講正名的重要。「治理天下的要務，在於端正名分。端正了名分，去除了虛偽，事情就會自然而然的成功了。如果能端正名分，那麼萬事就會安排妥當，天下太平。」所以正名很重要。孔老夫子也講，「名不正則言不順，言不順則事不成」，你辦什麼事情都很難成功了。就舉出現在台灣的執政黨，他不要現前這個國號，但是又沒有新的國號，原來舊的這個國號他不要，像這次的選舉，選正副總統，「中華民國」四個字在選舉公報就沒有印上去，不曉得選哪個國家的總統，所以就名不正言不順，從這個選舉公報我們就看到名不正言不順。這是舉出一個例子，我們任何團體、任何單位正名非常重要，乃至個人，人與人之間，名分、名稱也要端正，就是符合事實，這樣辦事才能辦得妥當，才能成功，也才能得到太平，天下才能得到太平，所以正名非常重要。</w:t>
      </w:r>
      <w:r>
        <w:t xml:space="preserve"> </w:t>
      </w:r>
    </w:p>
    <w:p w14:paraId="50A6929B" w14:textId="77777777" w:rsidR="003403FC" w:rsidRDefault="003403FC">
      <w:pPr>
        <w:pStyle w:val="a3"/>
      </w:pPr>
      <w:r>
        <w:t xml:space="preserve">　　好，這一條我們就學習到這裡。祝大家福慧增長，法喜充滿。阿彌陀佛！　　</w:t>
      </w:r>
    </w:p>
    <w:sectPr w:rsidR="003403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01F5" w14:textId="77777777" w:rsidR="003403FC" w:rsidRDefault="003403FC" w:rsidP="005E6E73">
      <w:r>
        <w:separator/>
      </w:r>
    </w:p>
  </w:endnote>
  <w:endnote w:type="continuationSeparator" w:id="0">
    <w:p w14:paraId="05CD22B2" w14:textId="77777777" w:rsidR="003403FC" w:rsidRDefault="003403FC" w:rsidP="005E6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BE832" w14:textId="77777777" w:rsidR="003403FC" w:rsidRDefault="003403FC" w:rsidP="005E6E73">
      <w:r>
        <w:separator/>
      </w:r>
    </w:p>
  </w:footnote>
  <w:footnote w:type="continuationSeparator" w:id="0">
    <w:p w14:paraId="305572FD" w14:textId="77777777" w:rsidR="003403FC" w:rsidRDefault="003403FC" w:rsidP="005E6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73"/>
    <w:rsid w:val="003403FC"/>
    <w:rsid w:val="005E6E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A1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