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F3E8" w14:textId="77777777" w:rsidR="00C51B92" w:rsidRDefault="00C51B92">
      <w:r>
        <w:t>《群書治要３６Ｏ》第四冊</w:t>
      </w:r>
      <w:r>
        <w:t>—</w:t>
      </w:r>
      <w:r>
        <w:t xml:space="preserve">寬容無私　　悟道法師主講　　（第一八六集）　　</w:t>
      </w:r>
      <w:r>
        <w:t>2024/3/6</w:t>
      </w:r>
      <w:r>
        <w:t xml:space="preserve">　　華藏淨宗學會　　檔名：</w:t>
      </w:r>
      <w:r>
        <w:t xml:space="preserve">WD20-060-0186 </w:t>
      </w:r>
    </w:p>
    <w:p w14:paraId="4D53E8A4" w14:textId="77777777" w:rsidR="00C51B92" w:rsidRDefault="00C51B92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2710C1DB" w14:textId="77777777" w:rsidR="00C51B92" w:rsidRDefault="00C51B92">
      <w:pPr>
        <w:pStyle w:val="a3"/>
      </w:pPr>
      <w:r>
        <w:t xml:space="preserve">　　【一八六、如地如天，何私何親？如月如日，維君之節。】</w:t>
      </w:r>
      <w:r>
        <w:t xml:space="preserve"> </w:t>
      </w:r>
    </w:p>
    <w:p w14:paraId="48E9C613" w14:textId="77777777" w:rsidR="00C51B92" w:rsidRDefault="00C51B92">
      <w:pPr>
        <w:pStyle w:val="a3"/>
      </w:pPr>
      <w:r>
        <w:t xml:space="preserve">　　這一條出自於卷三十二，《管子．牧民》。</w:t>
      </w:r>
      <w:r>
        <w:t xml:space="preserve"> </w:t>
      </w:r>
    </w:p>
    <w:p w14:paraId="4B60A6BC" w14:textId="77777777" w:rsidR="00C51B92" w:rsidRDefault="00C51B92">
      <w:pPr>
        <w:pStyle w:val="a3"/>
      </w:pPr>
      <w:r>
        <w:t xml:space="preserve">　　『如地如天』就是像天像地那樣寬廣，比喻心胸寬廣能容。天地能容萬物，這是比喻心胸像天地一樣。『如月如日』：像月像日那樣光明，這是比喻心胸光明磊落，無所偏袒，沒有偏私。</w:t>
      </w:r>
      <w:r>
        <w:t xml:space="preserve"> </w:t>
      </w:r>
    </w:p>
    <w:p w14:paraId="55E96059" w14:textId="77777777" w:rsidR="00C51B92" w:rsidRDefault="00C51B92">
      <w:pPr>
        <w:pStyle w:val="a3"/>
      </w:pPr>
      <w:r>
        <w:t xml:space="preserve">　　這一條講，做一個君主（領導人）治國的態度原則就「像天覆地載一樣寬廣能容」，我們看天地蓋覆整個大地，大地承載一切萬物，好的不好的大地都承載、天都蓋覆，如果一個領導人心胸能夠像天地一樣這麼寬廣能包容，「哪有什麼私什麼親？」天地它沒有私也沒有親都一樣、都平等，「像月像日一樣光照萬物，無所偏袒」，也沒有偏袒哪一個地方，也都是遍照、普照，無所偏袒。所以做一個君主（領導人）治國就要像天地一樣能夠包容萬物、覆蓋萬物，像日月一樣光照萬物，沒有絲毫的偏袒，「這才是君主治國的準則」。</w:t>
      </w:r>
      <w:r>
        <w:t xml:space="preserve"> </w:t>
      </w:r>
    </w:p>
    <w:p w14:paraId="75221F4E" w14:textId="77777777" w:rsidR="00C51B92" w:rsidRDefault="00C51B92">
      <w:pPr>
        <w:pStyle w:val="a3"/>
      </w:pPr>
      <w:r>
        <w:t xml:space="preserve">　　好，這一條我們就學習到這裡。祝大家福慧增長，法喜充滿。阿彌陀佛！　　</w:t>
      </w:r>
    </w:p>
    <w:sectPr w:rsidR="00C51B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E24D" w14:textId="77777777" w:rsidR="00C51B92" w:rsidRDefault="00C51B92" w:rsidP="001C0BEF">
      <w:r>
        <w:separator/>
      </w:r>
    </w:p>
  </w:endnote>
  <w:endnote w:type="continuationSeparator" w:id="0">
    <w:p w14:paraId="6F783A9C" w14:textId="77777777" w:rsidR="00C51B92" w:rsidRDefault="00C51B92" w:rsidP="001C0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9CA7" w14:textId="77777777" w:rsidR="00C51B92" w:rsidRDefault="00C51B92" w:rsidP="001C0BEF">
      <w:r>
        <w:separator/>
      </w:r>
    </w:p>
  </w:footnote>
  <w:footnote w:type="continuationSeparator" w:id="0">
    <w:p w14:paraId="541DB70D" w14:textId="77777777" w:rsidR="00C51B92" w:rsidRDefault="00C51B92" w:rsidP="001C0B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EF"/>
    <w:rsid w:val="001C0BEF"/>
    <w:rsid w:val="007931EE"/>
    <w:rsid w:val="00C5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B30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B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B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B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B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