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9B4E9" w14:textId="77777777" w:rsidR="009660F8" w:rsidRDefault="009660F8">
      <w:r>
        <w:t>《群書治要３６Ｏ》第四冊</w:t>
      </w:r>
      <w:r>
        <w:t>—</w:t>
      </w:r>
      <w:r>
        <w:t xml:space="preserve">政之所行，在順民心　　悟道法師主講　　（第二一九集）　　</w:t>
      </w:r>
      <w:r>
        <w:t>2024/4/8</w:t>
      </w:r>
      <w:r>
        <w:t xml:space="preserve">　　華藏淨宗學會　　檔名：</w:t>
      </w:r>
      <w:r>
        <w:t xml:space="preserve">WD20-060-0219 </w:t>
      </w:r>
    </w:p>
    <w:p w14:paraId="22BE1441" w14:textId="77777777" w:rsidR="009660F8" w:rsidRDefault="009660F8">
      <w:pPr>
        <w:pStyle w:val="a3"/>
      </w:pPr>
      <w:r>
        <w:t xml:space="preserve">　　諸位同學，大家好！我們繼續來學習《群書治要３６Ｏ》第四冊，第四單元「為政」，六、「愛民」。</w:t>
      </w:r>
      <w:r>
        <w:t xml:space="preserve"> </w:t>
      </w:r>
    </w:p>
    <w:p w14:paraId="711BD1A2" w14:textId="77777777" w:rsidR="009660F8" w:rsidRDefault="009660F8">
      <w:pPr>
        <w:pStyle w:val="a3"/>
      </w:pPr>
      <w:r>
        <w:t xml:space="preserve">　　【二一九、政之所行，在順民心；政之所廢，在逆民心。民惡憂勞，我逸樂之；民惡貧賤，我富貴之；民惡危墜，我存安之；民惡滅絕，我生育之。能逸樂之，則民為之憂勞；能富貴之，則民為之貧賤；能存安之，則民為之危墜；能生育之，則民為之滅絕。故刑罰不足以恐其意，殺戮不足以服其心。故刑罰繁而意不恐，則令不行矣；殺戮眾而心不服，則上位危矣。故從其四欲，則遠者自親；行其四惡，則近者叛之。故知與之為取者，政之寶也。】</w:t>
      </w:r>
      <w:r>
        <w:t xml:space="preserve"> </w:t>
      </w:r>
    </w:p>
    <w:p w14:paraId="534633C1" w14:textId="77777777" w:rsidR="009660F8" w:rsidRDefault="009660F8">
      <w:pPr>
        <w:pStyle w:val="a3"/>
      </w:pPr>
      <w:r>
        <w:t xml:space="preserve">　　這一條出自於卷三十二，《管子．牧民》。</w:t>
      </w:r>
      <w:r>
        <w:t xml:space="preserve"> </w:t>
      </w:r>
    </w:p>
    <w:p w14:paraId="473C4F5A" w14:textId="77777777" w:rsidR="009660F8" w:rsidRDefault="009660F8">
      <w:pPr>
        <w:pStyle w:val="a3"/>
      </w:pPr>
      <w:r>
        <w:t xml:space="preserve">　　『行』：此處「行」作興。『憂勞』：是憂慮勞苦。『逸樂』：這是動詞，指使人民閒適安樂。『危墜』：就是危亡。『存安』：就是保全、平安。『生育』：是生長，養育。『上位』：是指君位。</w:t>
      </w:r>
      <w:r>
        <w:t xml:space="preserve"> </w:t>
      </w:r>
    </w:p>
    <w:p w14:paraId="6FBCFA2C" w14:textId="77777777" w:rsidR="009660F8" w:rsidRDefault="009660F8">
      <w:pPr>
        <w:pStyle w:val="a3"/>
      </w:pPr>
      <w:r>
        <w:t xml:space="preserve">　　這一條講，「政事所以能推行，在於順應民心；政事所以會廢弛，在於違逆民心。民眾厭惡憂勞，我就使他們安樂；民眾厭惡貧賤，我就使他們富貴；民眾厭惡危險急難，我就使他們生活安定；民眾厭惡犧牲滅絕，我就使他們生養繁衍。國君如果能讓民眾安樂，民眾就情願為他憂勞；能讓民眾富貴，民眾就情願為他忍受貧賤；能讓民眾平安，民眾就情願為他冒險；能讓民眾生養繁衍，民眾就情願為他犧牲生命。所以刑罰不足以使民心畏懼，殺戮也不足以使民眾心服。因此刑罰繁苛而民心不懼，那麼政令就不能推行了；殺戮眾多而民心不服，那麼君主的地位就危險了。因此，順從民眾四種願望，遠方的人自會前來親附；實行民眾厭惡的四種事情，親近的人也會叛離。由此可知，施與民眾就是取於民眾，這是為政的法寶。」</w:t>
      </w:r>
      <w:r>
        <w:t xml:space="preserve"> </w:t>
      </w:r>
    </w:p>
    <w:p w14:paraId="3FD658F4" w14:textId="77777777" w:rsidR="009660F8" w:rsidRDefault="009660F8">
      <w:pPr>
        <w:pStyle w:val="a3"/>
      </w:pPr>
      <w:r>
        <w:t xml:space="preserve">　　好，這一條我們就學習到這裡。祝大家福慧增長，法喜充滿。阿彌陀佛！　　</w:t>
      </w:r>
    </w:p>
    <w:sectPr w:rsidR="009660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704FF" w14:textId="77777777" w:rsidR="009660F8" w:rsidRDefault="009660F8" w:rsidP="005250CF">
      <w:r>
        <w:separator/>
      </w:r>
    </w:p>
  </w:endnote>
  <w:endnote w:type="continuationSeparator" w:id="0">
    <w:p w14:paraId="6618A562" w14:textId="77777777" w:rsidR="009660F8" w:rsidRDefault="009660F8" w:rsidP="00525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01EB6" w14:textId="77777777" w:rsidR="009660F8" w:rsidRDefault="009660F8" w:rsidP="005250CF">
      <w:r>
        <w:separator/>
      </w:r>
    </w:p>
  </w:footnote>
  <w:footnote w:type="continuationSeparator" w:id="0">
    <w:p w14:paraId="082F8445" w14:textId="77777777" w:rsidR="009660F8" w:rsidRDefault="009660F8" w:rsidP="005250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CF"/>
    <w:rsid w:val="005250CF"/>
    <w:rsid w:val="007931EE"/>
    <w:rsid w:val="0096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FA88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50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50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50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50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