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D12E" w14:textId="77777777" w:rsidR="009608CC" w:rsidRDefault="009608CC">
      <w:r>
        <w:t>《群書治要３６Ｏ》第四冊</w:t>
      </w:r>
      <w:r>
        <w:t>—</w:t>
      </w:r>
      <w:r>
        <w:t xml:space="preserve">有禮則安，無禮則危　　悟道法師主講　　（第二三一集）　　</w:t>
      </w:r>
      <w:r>
        <w:t>2024/4/20</w:t>
      </w:r>
      <w:r>
        <w:t xml:space="preserve">　　華藏淨宗學會　　檔名：</w:t>
      </w:r>
      <w:r>
        <w:t xml:space="preserve">WD20-060-0231 </w:t>
      </w:r>
    </w:p>
    <w:p w14:paraId="4D64C493" w14:textId="77777777" w:rsidR="009608CC" w:rsidRDefault="009608CC">
      <w:pPr>
        <w:pStyle w:val="a3"/>
      </w:pPr>
      <w:r>
        <w:t xml:space="preserve">　　諸位同學，大家好！我們繼續來學習《群書治要３６Ｏ》第四冊，第四單元「為政」，八、「禮樂」。</w:t>
      </w:r>
      <w:r>
        <w:t xml:space="preserve"> </w:t>
      </w:r>
    </w:p>
    <w:p w14:paraId="2DD626B3" w14:textId="77777777" w:rsidR="009608CC" w:rsidRDefault="009608CC">
      <w:pPr>
        <w:pStyle w:val="a3"/>
      </w:pPr>
      <w:r>
        <w:t xml:space="preserve">　　【二三一、景公飲酒數日，去冠被裳，自鼓盆甕，問於左右曰：「仁人亦樂此樂乎？」梁丘據對曰：「仁人之耳目猶人也，夫何為獨不樂此樂也？」公令趍駕迎晏子。晏子朝服以至。公曰：「寡人甚樂，欲與夫子同此樂，請去禮。」對曰：「群臣皆欲去禮以事君，嬰恐君之不欲也。今齊國小童，自中以上，力皆過嬰，又能勝君，然而不敢者，畏禮義也。君若無禮，無以使下；下若無禮，無以事上。」】</w:t>
      </w:r>
      <w:r>
        <w:t xml:space="preserve"> </w:t>
      </w:r>
    </w:p>
    <w:p w14:paraId="0B977F11" w14:textId="77777777" w:rsidR="009608CC" w:rsidRDefault="009608CC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4DF26114" w14:textId="77777777" w:rsidR="009608CC" w:rsidRDefault="009608CC">
      <w:pPr>
        <w:pStyle w:val="a3"/>
      </w:pPr>
      <w:r>
        <w:t xml:space="preserve">　　『景公』：是齊景公，姜姓，名杵臼，在位的時候有名相晏嬰輔政。在《史記．齊世家》記載他「好治宮室」，喜歡蓋高廣美麗的宮室，「聚狗馬」，養狗養馬，「奢侈，厚賦重刑」，稅金很重，法律刑罰定得很重，在《論語．季氏篇》記載，「齊景公有馬千駟，死之日，民無德而稱焉」，死的時候人民沒有辦法稱讚他的德行。他喜歡打獵，箭法卻不高明。晏子勸諫他，齊景公他能夠納諫，他能接受。在位當國君有五十八年，也相當長，在位的時候國內治安相對的穩定。他曾經問政於孔子，孔子對曰：「君君，臣臣，父父，子子。」『甕』：是盛酒的罈子。『左右』：是近臣，侍從。『仁人』：有德行的人。『亦樂此樂』：第一個字念「藥」，當動詞，「樂」就是喜愛的意思，喜歡。第二個是當作名詞，快樂的「樂」，歡樂。『梁丘據』：他名丘據，字子猶，春秋時齊國的大夫，很受齊景公的寵信。『猶人』：謂如同別人。『朝服』：是古時候君臣朝會時所穿的禮服，舉行隆重典禮的時候也穿著。</w:t>
      </w:r>
      <w:r>
        <w:t xml:space="preserve"> </w:t>
      </w:r>
    </w:p>
    <w:p w14:paraId="6683150E" w14:textId="77777777" w:rsidR="009608CC" w:rsidRDefault="009608CC">
      <w:pPr>
        <w:pStyle w:val="a3"/>
      </w:pPr>
      <w:r>
        <w:t xml:space="preserve">　　這一條就是講「禮樂」，禮樂的重要。齊景公「嗜好飲酒」，他喜歡喝酒，「有一次竟連飲數日」，連續喝了好幾天，「盡興之時」，喝到很高興的時候，「摘掉帽子脫去衣裳」，脫去衣服，「親自敲擊酒罈子」，把空的酒罈子拿起來當鼓敲。他問身邊的近臣說：「仁德的人也喜好此樂嗎？」就是有仁德的人他也跟我一樣喜好這樣的快樂嗎？「梁丘據回答說：『仁德的人的耳朵眼睛，同別人都一樣，他們為何偏偏不喜好此樂呢？』於是景公令下臣駕車去請晏子，晏子身穿朝服而來。」在朝廷上朝的時候都要穿朝服，晏子他穿著朝服來。景公說：「我今天很高興，願與先生共同飲酒作樂，請你免去君臣的禮節。」我們平常君臣的禮節就免了，就不需要用這樣的禮節了。晏子回答說：「假如群臣都免去禮節來侍奉您，恐怕君主您就不願意了。現在齊國的孩童，凡身高中等以上的，力氣都超過我，也能勝過您，然而不敢作亂，是因為畏服禮義啊！君主假如不講禮義，就無法命令臣下；臣下如果不講禮義，就無法侍奉君主。」晏子回答景公，不能沒有禮。君臣之禮不可廢，如果廢了，國家就亂了。「無禮則危」，就危險了，就亂了，不安定了；「有禮則安」，有禮，這個國家社會才能安定。所以晏子勸諫景公不可以沒有禮。</w:t>
      </w:r>
      <w:r>
        <w:t xml:space="preserve"> </w:t>
      </w:r>
    </w:p>
    <w:p w14:paraId="4DCB9D4A" w14:textId="77777777" w:rsidR="009608CC" w:rsidRDefault="009608CC">
      <w:pPr>
        <w:pStyle w:val="a3"/>
      </w:pPr>
      <w:r>
        <w:t xml:space="preserve">　　好，這一條我們就學習到這裡。祝大家福慧增長，法喜充滿。阿彌陀佛！　　</w:t>
      </w:r>
    </w:p>
    <w:sectPr w:rsidR="009608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8FFC1" w14:textId="77777777" w:rsidR="009608CC" w:rsidRDefault="009608CC" w:rsidP="00FC7DC1">
      <w:r>
        <w:separator/>
      </w:r>
    </w:p>
  </w:endnote>
  <w:endnote w:type="continuationSeparator" w:id="0">
    <w:p w14:paraId="428A697B" w14:textId="77777777" w:rsidR="009608CC" w:rsidRDefault="009608CC" w:rsidP="00FC7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F4CD" w14:textId="77777777" w:rsidR="009608CC" w:rsidRDefault="009608CC" w:rsidP="00FC7DC1">
      <w:r>
        <w:separator/>
      </w:r>
    </w:p>
  </w:footnote>
  <w:footnote w:type="continuationSeparator" w:id="0">
    <w:p w14:paraId="786A32A0" w14:textId="77777777" w:rsidR="009608CC" w:rsidRDefault="009608CC" w:rsidP="00FC7D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C1"/>
    <w:rsid w:val="007931EE"/>
    <w:rsid w:val="009608CC"/>
    <w:rsid w:val="00FC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5FC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D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D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D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D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