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FE525" w14:textId="77777777" w:rsidR="002769B5" w:rsidRDefault="002769B5">
      <w:r>
        <w:t>《群書治要３６Ｏ》第四冊</w:t>
      </w:r>
      <w:r>
        <w:t>—</w:t>
      </w:r>
      <w:r>
        <w:t xml:space="preserve">與天下人共安生業　　悟道法師主講　　（第二三九集）　　</w:t>
      </w:r>
      <w:r>
        <w:t>2024/4/28</w:t>
      </w:r>
      <w:r>
        <w:t xml:space="preserve">　　華藏淨宗學會　　檔名：</w:t>
      </w:r>
      <w:r>
        <w:t xml:space="preserve">WD20-060-0239 </w:t>
      </w:r>
    </w:p>
    <w:p w14:paraId="14C67F48" w14:textId="77777777" w:rsidR="002769B5" w:rsidRDefault="002769B5">
      <w:pPr>
        <w:pStyle w:val="a3"/>
      </w:pPr>
      <w:r>
        <w:t xml:space="preserve">　　諸位同學，大家好！我們繼續來學習《群書治要３６Ｏ》第四冊，第四單元「為政」，九、「民生」。</w:t>
      </w:r>
      <w:r>
        <w:t xml:space="preserve"> </w:t>
      </w:r>
    </w:p>
    <w:p w14:paraId="1E0DA189" w14:textId="77777777" w:rsidR="002769B5" w:rsidRDefault="002769B5">
      <w:pPr>
        <w:pStyle w:val="a3"/>
      </w:pPr>
      <w:r>
        <w:t xml:space="preserve">　　【二三九、夫天有常形，民有常生。與天下共其生，而天下靜矣。】</w:t>
      </w:r>
      <w:r>
        <w:t xml:space="preserve"> </w:t>
      </w:r>
    </w:p>
    <w:p w14:paraId="0BFAB6FA" w14:textId="77777777" w:rsidR="002769B5" w:rsidRDefault="002769B5">
      <w:pPr>
        <w:pStyle w:val="a3"/>
      </w:pPr>
      <w:r>
        <w:t xml:space="preserve">　　這一條出自於卷三十一，《六韜．武韜》。</w:t>
      </w:r>
      <w:r>
        <w:t xml:space="preserve"> </w:t>
      </w:r>
    </w:p>
    <w:p w14:paraId="2C4A3CC2" w14:textId="77777777" w:rsidR="002769B5" w:rsidRDefault="002769B5">
      <w:pPr>
        <w:pStyle w:val="a3"/>
      </w:pPr>
      <w:r>
        <w:t xml:space="preserve">　　『常形』是固定的形態。『常生』是一定的生業。</w:t>
      </w:r>
      <w:r>
        <w:t xml:space="preserve"> </w:t>
      </w:r>
    </w:p>
    <w:p w14:paraId="3709B133" w14:textId="77777777" w:rsidR="002769B5" w:rsidRDefault="002769B5">
      <w:pPr>
        <w:pStyle w:val="a3"/>
      </w:pPr>
      <w:r>
        <w:t xml:space="preserve">　　這一條講，「上天有一定的變化規律，人民有一定的常業」，就是常態性的事業。「君主能與天下之人共安生業，天下就會安定了」。一個君主、領導人能夠與天下的人民共同來安心生產這些常態性的事業，天下就安定了。這個也是民生非常重要性的一個地方，所以說，民生是人民生活最重要的，這些生產事業，一個領導人能夠與天下的人共同安定在生產事業上，大家生活也就沒有問題，生活大家都能過得去，這個天下自然它就會安定。</w:t>
      </w:r>
      <w:r>
        <w:t xml:space="preserve"> </w:t>
      </w:r>
    </w:p>
    <w:p w14:paraId="09DFB963" w14:textId="77777777" w:rsidR="002769B5" w:rsidRDefault="002769B5">
      <w:pPr>
        <w:pStyle w:val="a3"/>
      </w:pPr>
      <w:r>
        <w:t xml:space="preserve">　　好，這一條我們就學習到這裡。祝大家福慧增長，法喜充滿。阿彌陀佛！　　</w:t>
      </w:r>
    </w:p>
    <w:sectPr w:rsidR="002769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B3F3B" w14:textId="77777777" w:rsidR="002769B5" w:rsidRDefault="002769B5" w:rsidP="00713BEC">
      <w:r>
        <w:separator/>
      </w:r>
    </w:p>
  </w:endnote>
  <w:endnote w:type="continuationSeparator" w:id="0">
    <w:p w14:paraId="08FA8312" w14:textId="77777777" w:rsidR="002769B5" w:rsidRDefault="002769B5" w:rsidP="00713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310E0" w14:textId="77777777" w:rsidR="002769B5" w:rsidRDefault="002769B5" w:rsidP="00713BEC">
      <w:r>
        <w:separator/>
      </w:r>
    </w:p>
  </w:footnote>
  <w:footnote w:type="continuationSeparator" w:id="0">
    <w:p w14:paraId="5C9FCF68" w14:textId="77777777" w:rsidR="002769B5" w:rsidRDefault="002769B5" w:rsidP="00713B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EC"/>
    <w:rsid w:val="002769B5"/>
    <w:rsid w:val="00713BE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23F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3B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3B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3B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3B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