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16738" w14:textId="77777777" w:rsidR="004045F5" w:rsidRDefault="004045F5">
      <w:r>
        <w:t>《群書治要３６Ｏ》第四冊</w:t>
      </w:r>
      <w:r>
        <w:t>—</w:t>
      </w:r>
      <w:r>
        <w:t xml:space="preserve">苟善其事，雖沒世，不徙官　　悟道法師主講　　（第二四六集）　　</w:t>
      </w:r>
      <w:r>
        <w:t>2024/5/5</w:t>
      </w:r>
      <w:r>
        <w:t xml:space="preserve">　　華藏淨宗學會　　檔名：</w:t>
      </w:r>
      <w:r>
        <w:t xml:space="preserve">WD20-060-0246 </w:t>
      </w:r>
    </w:p>
    <w:p w14:paraId="1ED1AE2B" w14:textId="77777777" w:rsidR="004045F5" w:rsidRDefault="004045F5">
      <w:pPr>
        <w:pStyle w:val="a3"/>
      </w:pPr>
      <w:r>
        <w:t xml:space="preserve">　　諸位同學，大家好！我們繼續來學習《群書治要３６Ｏ》第四冊，第四單元「為政」，十、「法古」。</w:t>
      </w:r>
      <w:r>
        <w:t xml:space="preserve"> </w:t>
      </w:r>
    </w:p>
    <w:p w14:paraId="6D13691B" w14:textId="77777777" w:rsidR="004045F5" w:rsidRDefault="004045F5">
      <w:pPr>
        <w:pStyle w:val="a3"/>
      </w:pPr>
      <w:r>
        <w:t xml:space="preserve">　　【二四六、中書郎李重以為等級繁多，在職不得久，又外選輕而內官重，以使風俗大弊。宜釐改重外選，簡階級，使官人。議曰：「古之聖王，建官垂制，所以體國經治，而功在簡易。自帝王而下，世有增損。舜命九官，周分六職，秦采古制。漢仍秦舊，倚丞相，任九卿，雖置五曹、尚書令、僕射之職，始於掌封奏，以宣外內，事任尚輕，而郡守牧民之官重。故漢宣稱所與為治，唯良二千石。其有殊政者，或賜爵進秩，諒為治大體，所以遠蹤三代也。及至東京，尚書雖漸優顯，然令僕出為郡守，便入為三公，虞延、第五倫、桓虞、鮑昱是也。近自魏朝，名守杜畿、滿寵、田豫、胡質等，居郡十餘二十年，或秩中二千石假節，猶不去郡。此亦古人『苟善其事，雖沒世，不徙官』之義也。」】</w:t>
      </w:r>
      <w:r>
        <w:t xml:space="preserve"> </w:t>
      </w:r>
    </w:p>
    <w:p w14:paraId="1CB42793" w14:textId="77777777" w:rsidR="004045F5" w:rsidRDefault="004045F5">
      <w:pPr>
        <w:pStyle w:val="a3"/>
      </w:pPr>
      <w:r>
        <w:t xml:space="preserve">　　這一條出自於卷二十九，《晉書（上）．百官志》。</w:t>
      </w:r>
      <w:r>
        <w:t xml:space="preserve"> </w:t>
      </w:r>
    </w:p>
    <w:p w14:paraId="465EE222" w14:textId="77777777" w:rsidR="004045F5" w:rsidRDefault="004045F5">
      <w:pPr>
        <w:pStyle w:val="a3"/>
      </w:pPr>
      <w:r>
        <w:t xml:space="preserve">　　這一條講，「中書郎李重，認為朝廷官吏的等級繁多」，等級太多了，「且在一個職位上時間不長，又輕視地方官的選派而重視任用近侍臣僚，因而導致風氣敗壞。應改為重視地方官員的選派，簡化官員的品級劃分，使官得其人。他說：上古聖王，設官建制，目的是為了治理好國家，其成功之處在於簡單易行。從五帝三王以來，其設官建制世代各有增減。虞舜只任命九牧官長，周代分設六種職事，秦朝採用古制。漢沿用秦的制度，倚仗丞相，任用九卿，雖也增設了五曹、尚書令、僕射等官職，這些擔任內廷職務的官員開始也只是掌管封緘奏章的事，將君主旨意向朝野內外轉達而已，其職責任務尚不算重要，而郡守一類管理民眾之官則處於重要地位。所以漢宣帝說，治理天下所要倚靠的是俸祿為二千石的好郡守。他們之中政績優異的，就賜給爵位或晉升官職、增加俸祿，這確實是治國的大根本，所以宣帝的政績能夠遠追夏、商、周三代的盛世。」指漢宣帝那個時候，能夠追上夏、商、周三代的盛世。「到了東漢，尚書之位儘管逐漸優越顯要，然而尚書令和僕射外派地方就是郡守，隨即回到京城便位列三公。虞延、第五倫、桓虞、鮑昱就是如此。近世魏朝著名的郡守杜畿、滿寵、田豫、胡質等人，做郡守十多年到二十年，有的品秩達中二千石，</w:t>
      </w:r>
      <w:r>
        <w:t>皇上賜予節杖，也不讓他們離開州郡，這也體現出古人『如果善於從事某項工作，即使擔任一輩子，也不離開這份官職』的大義。」這一條也是「法古」很重要的一個法則，就是不輕易更換職務，這個才是長久之計。</w:t>
      </w:r>
      <w:r>
        <w:t xml:space="preserve"> </w:t>
      </w:r>
    </w:p>
    <w:p w14:paraId="411600E0" w14:textId="77777777" w:rsidR="004045F5" w:rsidRDefault="004045F5">
      <w:pPr>
        <w:pStyle w:val="a3"/>
      </w:pPr>
      <w:r>
        <w:t xml:space="preserve">　　好，這一條我們就學習到這裡。祝大家福慧增長，法喜充滿。阿彌陀佛！　　</w:t>
      </w:r>
    </w:p>
    <w:sectPr w:rsidR="004045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9B411" w14:textId="77777777" w:rsidR="004045F5" w:rsidRDefault="004045F5" w:rsidP="002C388C">
      <w:r>
        <w:separator/>
      </w:r>
    </w:p>
  </w:endnote>
  <w:endnote w:type="continuationSeparator" w:id="0">
    <w:p w14:paraId="298F9F9B" w14:textId="77777777" w:rsidR="004045F5" w:rsidRDefault="004045F5" w:rsidP="002C3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41C55" w14:textId="77777777" w:rsidR="004045F5" w:rsidRDefault="004045F5" w:rsidP="002C388C">
      <w:r>
        <w:separator/>
      </w:r>
    </w:p>
  </w:footnote>
  <w:footnote w:type="continuationSeparator" w:id="0">
    <w:p w14:paraId="3FECC066" w14:textId="77777777" w:rsidR="004045F5" w:rsidRDefault="004045F5" w:rsidP="002C38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8C"/>
    <w:rsid w:val="002C388C"/>
    <w:rsid w:val="004045F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BE09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38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38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38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38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