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90CB" w14:textId="77777777" w:rsidR="006A4D79" w:rsidRDefault="006A4D79">
      <w:r>
        <w:t>《群書治要３６Ｏ》第四冊</w:t>
      </w:r>
      <w:r>
        <w:t>—</w:t>
      </w:r>
      <w:r>
        <w:t xml:space="preserve">驗之於古，並建明德　　悟道法師主講　　（第二四八集）　　</w:t>
      </w:r>
      <w:r>
        <w:t>2024/5/7</w:t>
      </w:r>
      <w:r>
        <w:t xml:space="preserve">　　華藏淨宗學會　　檔名：</w:t>
      </w:r>
      <w:r>
        <w:t xml:space="preserve">WD20-060-0248 </w:t>
      </w:r>
    </w:p>
    <w:p w14:paraId="3FF79FB3" w14:textId="77777777" w:rsidR="006A4D79" w:rsidRDefault="006A4D79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19B67BB5" w14:textId="77777777" w:rsidR="006A4D79" w:rsidRDefault="006A4D79">
      <w:pPr>
        <w:pStyle w:val="a3"/>
      </w:pPr>
      <w:r>
        <w:t xml:space="preserve">　　【二四八、「夫武王，聖主也；成王，賢嗣也。然武王不恃成王之賢，而廣封建者，慮經無窮也。且善言今者，必有以驗之於古。唐虞以前，書文殘缺，其事難詳。至於三代，則並建明德，及擧王之顯親，開國承家，以藩屏帝室，延祚久長，近者五六百歲，遠者延將千載。」】</w:t>
      </w:r>
      <w:r>
        <w:t xml:space="preserve"> </w:t>
      </w:r>
    </w:p>
    <w:p w14:paraId="08B494E4" w14:textId="77777777" w:rsidR="006A4D79" w:rsidRDefault="006A4D79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12C0A2E8" w14:textId="77777777" w:rsidR="006A4D79" w:rsidRDefault="006A4D79">
      <w:pPr>
        <w:pStyle w:val="a3"/>
      </w:pPr>
      <w:r>
        <w:t xml:space="preserve">　　『顯親』是顯貴的親屬。『藩屏』這裡念「凡」，「藩屏」是捍衛的意思。『延祚』，延續國家的福運，叫「延祚」。</w:t>
      </w:r>
      <w:r>
        <w:t xml:space="preserve"> </w:t>
      </w:r>
    </w:p>
    <w:p w14:paraId="03365AFA" w14:textId="77777777" w:rsidR="006A4D79" w:rsidRDefault="006A4D79">
      <w:pPr>
        <w:pStyle w:val="a3"/>
      </w:pPr>
      <w:r>
        <w:t xml:space="preserve">　　這一條講，劉頌說：「周武王是一位聖明的君主，周成王是一位賢明的繼承者，可是武王不倚仗成王的賢明，仍然大量封立諸侯國，就是因為他考慮到國家的長治久安。再說，善於談論當前情形的人，必然是從古人的做法中求得了驗證」，也就是從古人的做法中求這些驗證經驗。「唐堯、虞舜以前，文獻殘缺，那時候的事難以詳細的知道」，因為資料不完整，「至於夏、商、周這三代，帝王們都樹立美好的德行，同時又選用王室顯貴，建立諸侯國以繼承國家大業，來捍衛中央朝廷的安定，從而國運長久，短的有五六百年，長的將近千年」，像周朝八百年，就將近一千年。這也是法古，效仿古聖先王的一個做法，國家的國祚就能夠長久，國家也能得到長治久安。所以舉出周武王的例子，周武王他是聖明的君主，成王也是一個賢明的繼承者，但是武王他並不倚仗成王的賢明，他還是大量封土地給諸侯，就是樹立、建立這些諸侯國，就是每一個地方都設一個諸侯國，諸侯國來擁護中央，周朝是現在的中央政府，諸侯國是地方政府。這也是法古的一個實際的例子。</w:t>
      </w:r>
      <w:r>
        <w:t xml:space="preserve"> </w:t>
      </w:r>
    </w:p>
    <w:p w14:paraId="574CE13D" w14:textId="77777777" w:rsidR="006A4D79" w:rsidRDefault="006A4D79">
      <w:pPr>
        <w:pStyle w:val="a3"/>
      </w:pPr>
      <w:r>
        <w:t xml:space="preserve">　　好，這一條我們就學習到這裡。祝大家福慧增長，法喜充滿。阿彌陀佛！　　</w:t>
      </w:r>
    </w:p>
    <w:sectPr w:rsidR="006A4D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1475" w14:textId="77777777" w:rsidR="006A4D79" w:rsidRDefault="006A4D79" w:rsidP="00CB2468">
      <w:r>
        <w:separator/>
      </w:r>
    </w:p>
  </w:endnote>
  <w:endnote w:type="continuationSeparator" w:id="0">
    <w:p w14:paraId="2B030816" w14:textId="77777777" w:rsidR="006A4D79" w:rsidRDefault="006A4D79" w:rsidP="00CB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357F" w14:textId="77777777" w:rsidR="006A4D79" w:rsidRDefault="006A4D79" w:rsidP="00CB2468">
      <w:r>
        <w:separator/>
      </w:r>
    </w:p>
  </w:footnote>
  <w:footnote w:type="continuationSeparator" w:id="0">
    <w:p w14:paraId="71E8A7B8" w14:textId="77777777" w:rsidR="006A4D79" w:rsidRDefault="006A4D79" w:rsidP="00CB2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68"/>
    <w:rsid w:val="006A4D79"/>
    <w:rsid w:val="007931EE"/>
    <w:rsid w:val="00CB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1F2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4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4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4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4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