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DD07D" w14:textId="77777777" w:rsidR="00E9057F" w:rsidRDefault="00E9057F">
      <w:r>
        <w:t>《群書治要３６Ｏ》第四冊</w:t>
      </w:r>
      <w:r>
        <w:t>—</w:t>
      </w:r>
      <w:r>
        <w:t xml:space="preserve">賞罰分明　　悟道法師主講　　（第二五五集）　　</w:t>
      </w:r>
      <w:r>
        <w:t>2024/5/14</w:t>
      </w:r>
      <w:r>
        <w:t xml:space="preserve">　　華藏淨宗學會　　檔名：</w:t>
      </w:r>
      <w:r>
        <w:t xml:space="preserve">WD20-060-0255 </w:t>
      </w:r>
    </w:p>
    <w:p w14:paraId="0E7434FD" w14:textId="77777777" w:rsidR="00E9057F" w:rsidRDefault="00E9057F">
      <w:pPr>
        <w:pStyle w:val="a3"/>
      </w:pPr>
      <w:r>
        <w:t xml:space="preserve">　　諸位同學，大家好！我們繼續來學習《群書治要３６Ｏ》第四冊，第四單元「為政」，十一、「賞罰」。</w:t>
      </w:r>
      <w:r>
        <w:t xml:space="preserve"> </w:t>
      </w:r>
    </w:p>
    <w:p w14:paraId="1B217ED7" w14:textId="77777777" w:rsidR="00E9057F" w:rsidRDefault="00E9057F">
      <w:pPr>
        <w:pStyle w:val="a3"/>
      </w:pPr>
      <w:r>
        <w:t xml:space="preserve">　　【二五五、遠人至而不去，則有以畜之也；民眾而可壹，則有以牧之也。見其可也，喜之有徵；見其不可也，惡之有刑。賞罰信於其所見，雖其所不見，其敢為之乎？見其可也，喜之無徵；見其不可也，惡之無刑。賞罰不信於其所見，而求其所不見之為之化，不可得也。】</w:t>
      </w:r>
      <w:r>
        <w:t xml:space="preserve"> </w:t>
      </w:r>
    </w:p>
    <w:p w14:paraId="6F0BC908" w14:textId="77777777" w:rsidR="00E9057F" w:rsidRDefault="00E9057F">
      <w:pPr>
        <w:pStyle w:val="a3"/>
      </w:pPr>
      <w:r>
        <w:t xml:space="preserve">　　這一條出自於卷三十二，《管子．權脩》。</w:t>
      </w:r>
      <w:r>
        <w:t xml:space="preserve"> </w:t>
      </w:r>
    </w:p>
    <w:p w14:paraId="322C2A53" w14:textId="77777777" w:rsidR="00E9057F" w:rsidRDefault="00E9057F">
      <w:pPr>
        <w:pStyle w:val="a3"/>
      </w:pPr>
      <w:r>
        <w:t xml:space="preserve">　　『遠人』：是居住在遠方的人。『畜』：在這裡念繼續的「續」。是收容、容許的意思。『壹』：是大寫，壹貳參肆的「壹」。統一，一致的意思。『牧』：是統治。『徵』：是驗證、證明。「此指給予獎賞」，這個地方是指給予獎賞的意思。『惡之有刑』：「惡」，在這裡念「務」。是感到厭惡而予以懲罰。『賞罰信』：是賞罰分明，該賞的就賞，該罰的就罰。</w:t>
      </w:r>
      <w:r>
        <w:t xml:space="preserve"> </w:t>
      </w:r>
    </w:p>
    <w:p w14:paraId="636073B6" w14:textId="77777777" w:rsidR="00E9057F" w:rsidRDefault="00E9057F">
      <w:pPr>
        <w:pStyle w:val="a3"/>
      </w:pPr>
      <w:r>
        <w:t xml:space="preserve">　　這一條講，「居住在遠方的人來歸附而不離去」，就像我們現在講移民，其他地方的人，移民到我們這個地方來，他為什麼從遠方來歸附，移民到這裡來？「是因為有誘因讓他們留下來」，因為這個地方比較好，環境各方面的條件都比較好，所以引誘他們從遠方來到這裡要留下來，這是遠方來歸附的原因；「百姓眾多而可以步調一致，是因為有管理他們的方法和制度。」就是有管理的方法制度，所以人多步調可以達到一致。「見到民眾行為正當，感到歡喜就應該給予賞賜；見到民眾行為不正當，感到厭惡而予以懲罰。」這個就是賞罰。「君主對他所見到的行為，能賞罰分明，那麼即使不在眼前，人們哪敢去做壞事呢？」賞罰分明，雖然不是在君主的眼前，但是民眾知道做好事得到獎賞，做壞事得到處罰，雖然君主沒有看到，人民也不敢去做壞事。「見到民眾行為正當，感到高興卻不予賞賜；見到民眾行為不正當，感到厭惡卻不予懲罰。」「對所見到的行為都不能賞罰分明」，就是該賞的不賞，該罰的不罰，「卻希望不在他眼前的事，人們都受到教化不去做壞事」，這是不可能做到的。所以賞罰分明，也是輔助教化很重要的一個規則。沒有賞罰分明，希望人們都受到教化，不去做壞事，這個也很難做得到。所以賞罰還是要分明，該賞就要賞，</w:t>
      </w:r>
      <w:r>
        <w:t>該罰就要罰。</w:t>
      </w:r>
      <w:r>
        <w:t xml:space="preserve"> </w:t>
      </w:r>
    </w:p>
    <w:p w14:paraId="06440ADA" w14:textId="77777777" w:rsidR="00E9057F" w:rsidRDefault="00E9057F">
      <w:pPr>
        <w:pStyle w:val="a3"/>
      </w:pPr>
      <w:r>
        <w:t xml:space="preserve">　　好，這一條我們就學習到這裡。祝大家福慧增長，法喜充滿。阿彌陀佛！　　</w:t>
      </w:r>
    </w:p>
    <w:sectPr w:rsidR="00E905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12E11" w14:textId="77777777" w:rsidR="00E9057F" w:rsidRDefault="00E9057F" w:rsidP="008A6FA5">
      <w:r>
        <w:separator/>
      </w:r>
    </w:p>
  </w:endnote>
  <w:endnote w:type="continuationSeparator" w:id="0">
    <w:p w14:paraId="2082972F" w14:textId="77777777" w:rsidR="00E9057F" w:rsidRDefault="00E9057F" w:rsidP="008A6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84B80" w14:textId="77777777" w:rsidR="00E9057F" w:rsidRDefault="00E9057F" w:rsidP="008A6FA5">
      <w:r>
        <w:separator/>
      </w:r>
    </w:p>
  </w:footnote>
  <w:footnote w:type="continuationSeparator" w:id="0">
    <w:p w14:paraId="2C0F7FD4" w14:textId="77777777" w:rsidR="00E9057F" w:rsidRDefault="00E9057F" w:rsidP="008A6F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A5"/>
    <w:rsid w:val="007931EE"/>
    <w:rsid w:val="008A6FA5"/>
    <w:rsid w:val="00E9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8EC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F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F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F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F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