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84F4" w14:textId="77777777" w:rsidR="00177C1F" w:rsidRDefault="00177C1F">
      <w:r>
        <w:t>《群書治要３６Ｏ》第四冊</w:t>
      </w:r>
      <w:r>
        <w:t>—</w:t>
      </w:r>
      <w:r>
        <w:t xml:space="preserve">文王問治國之貴　　悟道法師主講　　（第二六二集）　　</w:t>
      </w:r>
      <w:r>
        <w:t>2024/5/21</w:t>
      </w:r>
      <w:r>
        <w:t xml:space="preserve">　　華藏淨宗學會　　檔名：</w:t>
      </w:r>
      <w:r>
        <w:t xml:space="preserve">WD20-060-0262 </w:t>
      </w:r>
    </w:p>
    <w:p w14:paraId="72745D6E" w14:textId="77777777" w:rsidR="00177C1F" w:rsidRDefault="00177C1F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7531282A" w14:textId="77777777" w:rsidR="00177C1F" w:rsidRDefault="00177C1F">
      <w:pPr>
        <w:pStyle w:val="a3"/>
      </w:pPr>
      <w:r>
        <w:t xml:space="preserve">　　【二六二、文王問太公曰：「願聞治國之所貴？」太公曰：「貴法令之必行。必行則治道通，通則民太利，太利則君德彰矣。」】</w:t>
      </w:r>
      <w:r>
        <w:t xml:space="preserve"> </w:t>
      </w:r>
    </w:p>
    <w:p w14:paraId="79DEBFFA" w14:textId="77777777" w:rsidR="00177C1F" w:rsidRDefault="00177C1F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7177C93C" w14:textId="77777777" w:rsidR="00177C1F" w:rsidRDefault="00177C1F">
      <w:pPr>
        <w:pStyle w:val="a3"/>
      </w:pPr>
      <w:r>
        <w:t xml:space="preserve">　　『文王』就是周文王。『太公』即姜太公。『貴』是注重、重視的意思。『治道』，治理國家的方針、政策、措施等，叫治道。『太利』即大利，「太」就是大的意思。『彰』是表露、宣揚的意思。</w:t>
      </w:r>
      <w:r>
        <w:t xml:space="preserve"> </w:t>
      </w:r>
    </w:p>
    <w:p w14:paraId="1B7006E6" w14:textId="77777777" w:rsidR="00177C1F" w:rsidRDefault="00177C1F">
      <w:pPr>
        <w:pStyle w:val="a3"/>
      </w:pPr>
      <w:r>
        <w:t xml:space="preserve">　　這一條講，「周文王問姜太公：我想知道治理國家要重視哪些方面？姜太公回答說：要重視國家的法令必須能貫徹施行」。能夠實施政策，法令能實施，「則治國的方針、政策就會通暢，通暢則人民就會得到很大的利益，人民獲得了大的利益，君主的仁德就會得到彰顯」。這是姜太公回答文王，就是要怎麼樣治國，要重視哪些方面？姜太回答要重視國家法令，國家制定的法令必須能夠貫徹施行。能夠實施，治國的方針政策就會通暢；政策通暢，人民就得到很大利益；人民得到大利益，當然領導人就會得到彰顯，大家就很明顯看到領導人領導有方，讓人民都獲得大的利益。所以，政策法令如果不能去貫徹實施，再好的法令也沒有用。所以好的法令、好的政策要去實施，現在流行講的要落實，要去落實法令政策，領導人他的仁德自然就彰顯出來。</w:t>
      </w:r>
      <w:r>
        <w:t xml:space="preserve"> </w:t>
      </w:r>
    </w:p>
    <w:p w14:paraId="33C56206" w14:textId="77777777" w:rsidR="00177C1F" w:rsidRDefault="00177C1F">
      <w:pPr>
        <w:pStyle w:val="a3"/>
      </w:pPr>
      <w:r>
        <w:t xml:space="preserve">　　好，這一條我們就學習到這裡。祝大家福慧增長，法喜充滿。阿彌陀佛！　　</w:t>
      </w:r>
    </w:p>
    <w:sectPr w:rsidR="00177C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0838" w14:textId="77777777" w:rsidR="00177C1F" w:rsidRDefault="00177C1F" w:rsidP="00C364C1">
      <w:r>
        <w:separator/>
      </w:r>
    </w:p>
  </w:endnote>
  <w:endnote w:type="continuationSeparator" w:id="0">
    <w:p w14:paraId="7896B43E" w14:textId="77777777" w:rsidR="00177C1F" w:rsidRDefault="00177C1F" w:rsidP="00C3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0637" w14:textId="77777777" w:rsidR="00177C1F" w:rsidRDefault="00177C1F" w:rsidP="00C364C1">
      <w:r>
        <w:separator/>
      </w:r>
    </w:p>
  </w:footnote>
  <w:footnote w:type="continuationSeparator" w:id="0">
    <w:p w14:paraId="60C04416" w14:textId="77777777" w:rsidR="00177C1F" w:rsidRDefault="00177C1F" w:rsidP="00C36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C1"/>
    <w:rsid w:val="00177C1F"/>
    <w:rsid w:val="007931EE"/>
    <w:rsid w:val="00C3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84C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