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C9AB" w14:textId="77777777" w:rsidR="004B386F" w:rsidRDefault="004B386F">
      <w:r>
        <w:t>《群書治要３６Ｏ》第四冊</w:t>
      </w:r>
      <w:r>
        <w:t>—</w:t>
      </w:r>
      <w:r>
        <w:t xml:space="preserve">如何做一個好統領　　悟道法師主講　　（第二七二集）　　</w:t>
      </w:r>
      <w:r>
        <w:t>2024/5/31</w:t>
      </w:r>
      <w:r>
        <w:t xml:space="preserve">　　華藏淨宗學會　　檔名：</w:t>
      </w:r>
      <w:r>
        <w:t xml:space="preserve">WD20-060-0272 </w:t>
      </w:r>
    </w:p>
    <w:p w14:paraId="5E949D74" w14:textId="77777777" w:rsidR="004B386F" w:rsidRDefault="004B386F">
      <w:pPr>
        <w:pStyle w:val="a3"/>
      </w:pPr>
      <w:r>
        <w:t xml:space="preserve">　　諸位同學，大家好！我們繼續來學習《群書治要３６Ｏ》第四冊第四單元「為政」，十三、「武事」。</w:t>
      </w:r>
      <w:r>
        <w:t xml:space="preserve"> </w:t>
      </w:r>
    </w:p>
    <w:p w14:paraId="06696068" w14:textId="77777777" w:rsidR="004B386F" w:rsidRDefault="004B386F">
      <w:pPr>
        <w:pStyle w:val="a3"/>
      </w:pPr>
      <w:r>
        <w:t xml:space="preserve">　　【二七二、將身不服禮，無以知士卒之寒暑。出隘塞，犯泥塗，將必下步，名曰力將。將身不服力，無以知士卒之勞苦。士卒軍皆定次，將乃就舍；炊者皆熟，將乃敢食；軍不舉火，將亦不火食，名曰止欲。將不身服止欲，無以知士卒之飢飽。故上將與士卒共寒暑，共飢飽勤苦。故三軍之眾，聞鼓音而喜，聞金聲而怒矣；高城深池，矢石繁下，士爭先登；白刃始合，士爭先赴。非好死而樂傷，為其將念其寒苦之極，知其飢飽之審，而見其勞苦之明也。】</w:t>
      </w:r>
      <w:r>
        <w:t xml:space="preserve"> </w:t>
      </w:r>
    </w:p>
    <w:p w14:paraId="13A43386" w14:textId="77777777" w:rsidR="004B386F" w:rsidRDefault="004B386F">
      <w:pPr>
        <w:pStyle w:val="a3"/>
      </w:pPr>
      <w:r>
        <w:t xml:space="preserve">　　這一條出自於卷三十一，《六韜．龍韜》。</w:t>
      </w:r>
      <w:r>
        <w:t xml:space="preserve"> </w:t>
      </w:r>
    </w:p>
    <w:p w14:paraId="1D5968EF" w14:textId="77777777" w:rsidR="004B386F" w:rsidRDefault="004B386F">
      <w:pPr>
        <w:pStyle w:val="a3"/>
      </w:pPr>
      <w:r>
        <w:t xml:space="preserve">　　『將』是將帥，統帥軍隊的司令官。『服禮』是遵行禮法，「服」是從事、執行的意思。『寒暑』指士卒身心的感受。『出隘塞』，「隘」，這個音念「愛」，「塞」念「賽」，是進出狹窄險要的關塞。『犯泥塗』是通過泥濘崎嶇的道路，「犯」是落進、落到的意思。『力將』是能身體力行的將帥。『次』，謂軍隊臨時駐扎或止宿。『舍』是帳舍，搭帳篷。『炊』是烹煮的食物，指全軍的飯菜、伙食。『舉火』是生火煮飯。『火食』是舉火煮飯，熟食，所以稱為「火食」。因為食物用火去煮，所以我們吃飯稱伙食。『止欲』，能安住欲望。『三軍』是古時候左、中、右三軍，後為軍隊的統稱。現在這個時代是陸海空，古時候沒有空軍，古時候作戰在陸地，陸地排軍陣分為左邊、中間、右邊，稱為「三軍」，三軍也是現在軍隊的統稱。『鼓音』指在戰場上擊鼓以進攻的音聲。『金聲』，以敲鑼作信號，指揮兵士速退。『怒』是惱怒，激惱、生氣的意思。『高城深池』是高高的城牆，深深的護城河，比喻防守堅固。『矢石繁下』，「矢石」指弓箭，用機械力量發射的弓箭，還有石頭，古時候守城的武器。「繁」是眾多，眾多的弓箭、石頭。『白刃始合』，「白刃」是鋒利的刀；「合」，刀兵交鋒。『審』是周密詳細，體察入微的意思。</w:t>
      </w:r>
      <w:r>
        <w:t xml:space="preserve"> </w:t>
      </w:r>
    </w:p>
    <w:p w14:paraId="0A1B56B8" w14:textId="77777777" w:rsidR="004B386F" w:rsidRDefault="004B386F">
      <w:pPr>
        <w:pStyle w:val="a3"/>
      </w:pPr>
      <w:r>
        <w:t xml:space="preserve">　　這一條講，「將帥不能身先垂範，就無從體會士卒的冷暖。翻越狹窄險要的關塞，通過泥濘崎嶇的道路，將帥必先下馬步行」，將帥必須自己先下來，要走的，「這樣的將帥叫力將」。「將帥不身體力行，就無從體會士卒的勞苦。」將帥自己沒有先去力行，就不能體會士卒的辛勞、他們的苦處。「士兵們安營扎寨就緒，將帥才進入自己的帳舍。」看到部下（士兵）營寨都安好了，將帥才進入自己的帳舍。「全軍的飯菜都已做好，將帥才開始就餐」，不能自己先吃，要等大家都坐好了一起吃。「全軍士卒沒有生火做飯，將帥也不舉火煮飯」，自己不先舉火煮飯，「這樣的將帥叫止欲」。「為將者不律身克制私欲，就無以體會士卒的飢飽。」將帥自己沒有身先力行，沒有克制自己的私欲，就沒有辦法體會部下這些士卒的飢飽冷暖。「因此上將能與士卒同寒暑，共飢飽，同勞苦。所以全軍官兵聽到前進的鼓聲就歡喜，聽到退兵的金聲便惱怒；攻打高城深池時，即使面臨箭石如雨的危境，士卒也會爭先恐後，奮勇登城；短兵相接時，士卒也會勇往直前。並不是因為他們喜歡死亡、樂於受傷，而是由於他們的將帥對其冷暖關懷備至，對其飢飽體察入微，對其勞苦明瞭於心的緣故啊！」所以領兵的將帥能夠這樣身體力行來帶士卒，士卒就會為他拼命，因</w:t>
      </w:r>
      <w:r>
        <w:t>為得到將</w:t>
      </w:r>
      <w:r>
        <w:lastRenderedPageBreak/>
        <w:t>帥無微不至的照顧，大家感恩。不是喜歡死，不是樂於受傷，而是感恩將帥對他們的關懷備至，願意為他來犧牲，與敵人作戰。</w:t>
      </w:r>
      <w:r>
        <w:t xml:space="preserve"> </w:t>
      </w:r>
    </w:p>
    <w:p w14:paraId="55DA85AB" w14:textId="77777777" w:rsidR="004B386F" w:rsidRDefault="004B386F">
      <w:pPr>
        <w:pStyle w:val="a3"/>
      </w:pPr>
      <w:r>
        <w:t xml:space="preserve">　　好，這一條我們就學習到這裡。祝大家福慧增長，法喜充滿。阿彌陀佛！　　</w:t>
      </w:r>
    </w:p>
    <w:sectPr w:rsidR="004B38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86D5E" w14:textId="77777777" w:rsidR="004B386F" w:rsidRDefault="004B386F" w:rsidP="002123F8">
      <w:r>
        <w:separator/>
      </w:r>
    </w:p>
  </w:endnote>
  <w:endnote w:type="continuationSeparator" w:id="0">
    <w:p w14:paraId="1C9A2184" w14:textId="77777777" w:rsidR="004B386F" w:rsidRDefault="004B386F" w:rsidP="00212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4C71B" w14:textId="77777777" w:rsidR="004B386F" w:rsidRDefault="004B386F" w:rsidP="002123F8">
      <w:r>
        <w:separator/>
      </w:r>
    </w:p>
  </w:footnote>
  <w:footnote w:type="continuationSeparator" w:id="0">
    <w:p w14:paraId="0FA4C189" w14:textId="77777777" w:rsidR="004B386F" w:rsidRDefault="004B386F" w:rsidP="00212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F8"/>
    <w:rsid w:val="002123F8"/>
    <w:rsid w:val="004B38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C81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3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3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