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7CE1" w14:textId="77777777" w:rsidR="009B1E82" w:rsidRDefault="009B1E82">
      <w:r>
        <w:t>《群書治要３６Ｏ》第四冊</w:t>
      </w:r>
      <w:r>
        <w:t>—</w:t>
      </w:r>
      <w:r>
        <w:t xml:space="preserve">得民心者得天下　　悟道法師主講　　（第二七三集）　　</w:t>
      </w:r>
      <w:r>
        <w:t>2024/6/1</w:t>
      </w:r>
      <w:r>
        <w:t xml:space="preserve">　　華藏淨宗學會　　檔名：</w:t>
      </w:r>
      <w:r>
        <w:t xml:space="preserve">WD20-060-0273 </w:t>
      </w:r>
    </w:p>
    <w:p w14:paraId="445AC0CB" w14:textId="77777777" w:rsidR="009B1E82" w:rsidRDefault="009B1E82">
      <w:pPr>
        <w:pStyle w:val="a3"/>
      </w:pPr>
      <w:r>
        <w:t xml:space="preserve">　　諸位同學，大家好！我們繼續來學習《群書治要３６Ｏ》第四冊，第四單元「為政」，十三、「武事」。</w:t>
      </w:r>
      <w:r>
        <w:t xml:space="preserve"> </w:t>
      </w:r>
    </w:p>
    <w:p w14:paraId="68A30BBA" w14:textId="77777777" w:rsidR="009B1E82" w:rsidRDefault="009B1E82">
      <w:pPr>
        <w:pStyle w:val="a3"/>
      </w:pPr>
      <w:r>
        <w:t xml:space="preserve">　　【二七三、（武王懼，曰）：「以諸侯擊天子，以細擊大，以少擊多，以弱擊強，以危擊安。以此五短，擊此五長，其可以濟功成事乎？」太公曰：「審天子不可擊，審大不可擊，審眾不可擊，審強不可擊，審安不可擊。」王大恐以懼。太公曰：「王無恐且懼。所謂大者，盡得天下之民；所謂眾者，盡得天下之眾；所謂強者，盡用天下之力；所謂安者，能得天下之所欲；所謂天子者，天下相愛如父子，此之謂天子。」】</w:t>
      </w:r>
      <w:r>
        <w:t xml:space="preserve"> </w:t>
      </w:r>
    </w:p>
    <w:p w14:paraId="5205D28F" w14:textId="77777777" w:rsidR="009B1E82" w:rsidRDefault="009B1E82">
      <w:pPr>
        <w:pStyle w:val="a3"/>
      </w:pPr>
      <w:r>
        <w:t xml:space="preserve">　　這一條出自於卷三十一，《六韜．犬韜》。</w:t>
      </w:r>
      <w:r>
        <w:t xml:space="preserve"> </w:t>
      </w:r>
    </w:p>
    <w:p w14:paraId="446B98AF" w14:textId="77777777" w:rsidR="009B1E82" w:rsidRDefault="009B1E82">
      <w:pPr>
        <w:pStyle w:val="a3"/>
      </w:pPr>
      <w:r>
        <w:t xml:space="preserve">　　『以諸侯擊天子』：指武王以諸侯的身分伐紂。『細』是微小。『濟功』是成就功業。『成事』：是成功，辦成事情。『審』：這裡當副詞。是確實，果真的意思。『盡』是全部。『天下』：古代中國境內的區域。</w:t>
      </w:r>
      <w:r>
        <w:t xml:space="preserve"> </w:t>
      </w:r>
    </w:p>
    <w:p w14:paraId="6ECD3827" w14:textId="77777777" w:rsidR="009B1E82" w:rsidRDefault="009B1E82">
      <w:pPr>
        <w:pStyle w:val="a3"/>
      </w:pPr>
      <w:r>
        <w:t xml:space="preserve">　　這一條講，（周武王感到恐懼，說）：「如今我們攻打商紂，是以諸侯的身分攻打天子，以小國攻打大國，以人數少攻擊人數多，以弱小攻擊強大，以不利形勢攻打有利形勢。以這五個短處，攻擊對方五個長處，這可以成就功業嗎？」姜太公回答說：「果真是天子就不可攻打，果真是領土廣大就不可攻打，果真是人口眾多就不可攻打，果真是國力強大就不可攻打，果真是情勢安定就不可攻打。」武王更加擔心而感到害怕。太公說：「君王不用擔心害怕。所謂大者，是指能得到全天下人民的擁護；所謂眾者，是指能得到全天下百姓的支持；所謂強者，是指全天下人都願為他效力；所謂安者，是指能順從天下人的願望；所謂天子，是指能做到與天下人相親相愛如同父子一般，這才稱得上是天子。」</w:t>
      </w:r>
      <w:r>
        <w:t xml:space="preserve"> </w:t>
      </w:r>
    </w:p>
    <w:p w14:paraId="51F0346A" w14:textId="77777777" w:rsidR="009B1E82" w:rsidRDefault="009B1E82">
      <w:pPr>
        <w:pStyle w:val="a3"/>
      </w:pPr>
      <w:r>
        <w:t xml:space="preserve">　　好，這一條我們就學習到這裡。祝大家福慧增長，法喜充滿。阿彌陀佛！　　</w:t>
      </w:r>
    </w:p>
    <w:sectPr w:rsidR="009B1E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5E24" w14:textId="77777777" w:rsidR="009B1E82" w:rsidRDefault="009B1E82" w:rsidP="00DE01F6">
      <w:r>
        <w:separator/>
      </w:r>
    </w:p>
  </w:endnote>
  <w:endnote w:type="continuationSeparator" w:id="0">
    <w:p w14:paraId="3EB33BF0" w14:textId="77777777" w:rsidR="009B1E82" w:rsidRDefault="009B1E82" w:rsidP="00DE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1110" w14:textId="77777777" w:rsidR="009B1E82" w:rsidRDefault="009B1E82" w:rsidP="00DE01F6">
      <w:r>
        <w:separator/>
      </w:r>
    </w:p>
  </w:footnote>
  <w:footnote w:type="continuationSeparator" w:id="0">
    <w:p w14:paraId="3B4BB5F7" w14:textId="77777777" w:rsidR="009B1E82" w:rsidRDefault="009B1E82" w:rsidP="00DE0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F6"/>
    <w:rsid w:val="007931EE"/>
    <w:rsid w:val="009B1E82"/>
    <w:rsid w:val="00DE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7FBE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