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3C5D" w14:textId="77777777" w:rsidR="00B26452" w:rsidRDefault="00B26452">
      <w:r>
        <w:t>《群書治要３６Ｏ》第四冊</w:t>
      </w:r>
      <w:r>
        <w:t>—</w:t>
      </w:r>
      <w:r>
        <w:t xml:space="preserve">恭敬、敬慎　　悟道法師主講　　（第二八一集）　　</w:t>
      </w:r>
      <w:r>
        <w:t>2024/6/9</w:t>
      </w:r>
      <w:r>
        <w:t xml:space="preserve">　　華藏淨宗學會　　檔名：</w:t>
      </w:r>
      <w:r>
        <w:t xml:space="preserve">WD20-060-0281 </w:t>
      </w:r>
    </w:p>
    <w:p w14:paraId="2C0A6286" w14:textId="77777777" w:rsidR="00B26452" w:rsidRDefault="00B26452">
      <w:pPr>
        <w:pStyle w:val="a3"/>
      </w:pPr>
      <w:r>
        <w:t xml:space="preserve">　　諸位同學，大家好！我們繼續來學習《群書治要３６Ｏ》第四冊，第伍單元「敬慎」，一、「微漸」。</w:t>
      </w:r>
      <w:r>
        <w:t xml:space="preserve"> </w:t>
      </w:r>
    </w:p>
    <w:p w14:paraId="25728500" w14:textId="77777777" w:rsidR="00B26452" w:rsidRDefault="00B26452">
      <w:pPr>
        <w:pStyle w:val="a3"/>
      </w:pPr>
      <w:r>
        <w:t xml:space="preserve">　　【二八一、文王田乎渭之陽，見太公坐茅而釣。問之曰：「子樂得魚耶？」太公曰：「夫釣以求得也。其情深，可以觀大矣！」文王曰：「願聞其情。」太公曰：「夫魚食其餌，乃牽於緡；人食其祿，乃服於君。故以餌取魚，魚可殺；以祿取人，人可竭；以家取國，國可㧞；以國取天下，天下可畢也。」】</w:t>
      </w:r>
      <w:r>
        <w:t xml:space="preserve"> </w:t>
      </w:r>
    </w:p>
    <w:p w14:paraId="35650E11" w14:textId="77777777" w:rsidR="00B26452" w:rsidRDefault="00B26452">
      <w:pPr>
        <w:pStyle w:val="a3"/>
      </w:pPr>
      <w:r>
        <w:t xml:space="preserve">　　這一條出自於卷三十一，《六韜．序》。</w:t>
      </w:r>
      <w:r>
        <w:t xml:space="preserve"> </w:t>
      </w:r>
    </w:p>
    <w:p w14:paraId="00D97D71" w14:textId="77777777" w:rsidR="00B26452" w:rsidRDefault="00B26452">
      <w:pPr>
        <w:pStyle w:val="a3"/>
      </w:pPr>
      <w:r>
        <w:t xml:space="preserve">　　『田』是打獵，通一個田一個文那個「畋」，是打獵的意思。『渭之陽』是渭水的北岸。陽是山的南面或水的北面，稱為「陽」。陽就是山南水北也，山在南水在北稱為陽，渭之陽。『情深』是道理深奧。『牽於緡』，緡這個字念「民」，是被釣魚的繩子牽住。緡是釣魚用的繩線。『竭』是窮盡。『家』是大夫統治的區域，古代稱為家，即卿大夫或者卿大夫的采地食邑稱為家。『國』：古代指諸侯所受封的地域稱為「國」。『㧞』是攻取、佔領的意思。同拔起來那個「拔」同樣，跟那個字意思一樣的。『畢』是全部征服。</w:t>
      </w:r>
      <w:r>
        <w:t xml:space="preserve"> </w:t>
      </w:r>
    </w:p>
    <w:p w14:paraId="32AE14AB" w14:textId="77777777" w:rsidR="00B26452" w:rsidRDefault="00B26452">
      <w:pPr>
        <w:pStyle w:val="a3"/>
      </w:pPr>
      <w:r>
        <w:t xml:space="preserve">　　這一條也是講恭敬、敬慎。「周文王到渭水的北岸打獵，見到了太公」，就是姜太公。「正坐在長滿茅草的岸邊釣魚。文王上前探視請教」，請問太公說：「你釣到魚喜樂嗎？太公說：凡是垂釣都是為了得魚」，釣魚就是為了要釣到魚，要得到這個魚。「釣魚的道理也很深奧」，太公說釣魚道理很深奧，「從中可以看到大道理。文王說：我想聽聽這深奧的道理！太公說：魚貪吃香餌，就會被釣魚的繩線牽著；人要食君主俸祿，就會服從君主。所以用香餌釣魚，魚可供烹食」，用香餌去釣魚，釣到魚，魚就被殺了，就被煮來吃了。「以爵祿網羅人才，人才就能盡為所用」，以爵祿（高爵厚祿）來網羅天下人才，人才都能夠為所用。「以家為基礎而取國，國可為你所有；以國為基礎而取天下，天下可全部為你所征服」，就是被你所征服。這個道理的確很深。所以「厚祿、重賞、高爵」，就是高名厚祿，很重的獎賞，「可使人臣竭智盡忠，赴湯蹈火」。這個也是「敬慎」，舉出文王跟太公對話的一個例子，我們從中可以去思考其中的大道理。</w:t>
      </w:r>
      <w:r>
        <w:t xml:space="preserve"> </w:t>
      </w:r>
    </w:p>
    <w:p w14:paraId="5B5BBBF0" w14:textId="77777777" w:rsidR="00B26452" w:rsidRDefault="00B26452">
      <w:pPr>
        <w:pStyle w:val="a3"/>
      </w:pPr>
      <w:r>
        <w:t xml:space="preserve">　　好，這一條我們就學習到這裡。祝大家福慧增長，法喜充滿。阿彌陀佛！　　</w:t>
      </w:r>
    </w:p>
    <w:sectPr w:rsidR="00B264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9553D" w14:textId="77777777" w:rsidR="00B26452" w:rsidRDefault="00B26452" w:rsidP="00A57646">
      <w:r>
        <w:separator/>
      </w:r>
    </w:p>
  </w:endnote>
  <w:endnote w:type="continuationSeparator" w:id="0">
    <w:p w14:paraId="54DCC1E5" w14:textId="77777777" w:rsidR="00B26452" w:rsidRDefault="00B26452" w:rsidP="00A57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2C2D" w14:textId="77777777" w:rsidR="00B26452" w:rsidRDefault="00B26452" w:rsidP="00A57646">
      <w:r>
        <w:separator/>
      </w:r>
    </w:p>
  </w:footnote>
  <w:footnote w:type="continuationSeparator" w:id="0">
    <w:p w14:paraId="45D10FB4" w14:textId="77777777" w:rsidR="00B26452" w:rsidRDefault="00B26452" w:rsidP="00A57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46"/>
    <w:rsid w:val="007931EE"/>
    <w:rsid w:val="00A57646"/>
    <w:rsid w:val="00B2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06E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