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6E99" w14:textId="77777777" w:rsidR="009E510F" w:rsidRDefault="009E510F">
      <w:r>
        <w:t>《群書治要３６Ｏ》第四冊</w:t>
      </w:r>
      <w:r>
        <w:t>—</w:t>
      </w:r>
      <w:r>
        <w:t xml:space="preserve">功成名就的根源　　悟道法師主講　　（第三ＯＯ集）　　</w:t>
      </w:r>
      <w:r>
        <w:t>2024/6/28</w:t>
      </w:r>
      <w:r>
        <w:t xml:space="preserve">　　華藏淨宗學會　　檔名：</w:t>
      </w:r>
      <w:r>
        <w:t xml:space="preserve">WD20-060-0300 </w:t>
      </w:r>
    </w:p>
    <w:p w14:paraId="52E59449" w14:textId="77777777" w:rsidR="009E510F" w:rsidRDefault="009E510F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4C7690E8" w14:textId="77777777" w:rsidR="009E510F" w:rsidRDefault="009E510F">
      <w:pPr>
        <w:pStyle w:val="a3"/>
      </w:pPr>
      <w:r>
        <w:t xml:space="preserve">　　【三ＯＯ、昔之帝王，其所以為明者，以其吏也；昔之君子，其所以為功者，以其民也。力生於民，而功最於吏，福歸於君。】</w:t>
      </w:r>
      <w:r>
        <w:t xml:space="preserve"> </w:t>
      </w:r>
    </w:p>
    <w:p w14:paraId="7BA1ECB1" w14:textId="77777777" w:rsidR="009E510F" w:rsidRDefault="009E510F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0E024F65" w14:textId="77777777" w:rsidR="009E510F" w:rsidRDefault="009E510F">
      <w:pPr>
        <w:pStyle w:val="a3"/>
      </w:pPr>
      <w:r>
        <w:t xml:space="preserve">　　『功最於吏』：勳功會聚於官吏。「最」，是聚合的意思。</w:t>
      </w:r>
      <w:r>
        <w:t xml:space="preserve"> </w:t>
      </w:r>
    </w:p>
    <w:p w14:paraId="09AC8A5F" w14:textId="77777777" w:rsidR="009E510F" w:rsidRDefault="009E510F">
      <w:pPr>
        <w:pStyle w:val="a3"/>
      </w:pPr>
      <w:r>
        <w:t xml:space="preserve">　　這一條講，「從前的帝王之所以成為明君，在於他所任用的官吏；從前的君子之所以獲得成功，在於他的百姓。力量出自百姓，而勳功會聚於官吏，吉祥福氣歸於君主。」</w:t>
      </w:r>
      <w:r>
        <w:t xml:space="preserve"> </w:t>
      </w:r>
    </w:p>
    <w:p w14:paraId="3B450639" w14:textId="77777777" w:rsidR="009E510F" w:rsidRDefault="009E510F">
      <w:pPr>
        <w:pStyle w:val="a3"/>
      </w:pPr>
      <w:r>
        <w:t xml:space="preserve">　　這一條也就是講過去的帝王，他為什麼可以成為一代的明君，這個原因在於他所任用的官吏。任用的官吏，用到好的官吏，就會把國家治理得井井有條，能夠得到大治，治理得好。從前的君子之所以獲得成功，一個君子他能夠成功，在於他的人民百姓。力量出自百姓，而勳功會聚於官吏，吉祥福氣就歸於君主。這個也是我們學習的地方，一個企業、團體，同樣一個道理，就是在於任用下面的這些執事、幹部，這些如果能夠盡職，這個公司必定興旺。</w:t>
      </w:r>
      <w:r>
        <w:t xml:space="preserve"> </w:t>
      </w:r>
    </w:p>
    <w:p w14:paraId="620C9CE2" w14:textId="77777777" w:rsidR="009E510F" w:rsidRDefault="009E510F">
      <w:pPr>
        <w:pStyle w:val="a3"/>
      </w:pPr>
      <w:r>
        <w:t xml:space="preserve">　　好，這一條我們就學習到這裡。祝大家福慧增長，法喜充滿。阿彌陀佛！　　</w:t>
      </w:r>
    </w:p>
    <w:sectPr w:rsidR="009E51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BB2C" w14:textId="77777777" w:rsidR="009E510F" w:rsidRDefault="009E510F" w:rsidP="00FB3F45">
      <w:r>
        <w:separator/>
      </w:r>
    </w:p>
  </w:endnote>
  <w:endnote w:type="continuationSeparator" w:id="0">
    <w:p w14:paraId="3C62864B" w14:textId="77777777" w:rsidR="009E510F" w:rsidRDefault="009E510F" w:rsidP="00FB3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5A0A" w14:textId="77777777" w:rsidR="009E510F" w:rsidRDefault="009E510F" w:rsidP="00FB3F45">
      <w:r>
        <w:separator/>
      </w:r>
    </w:p>
  </w:footnote>
  <w:footnote w:type="continuationSeparator" w:id="0">
    <w:p w14:paraId="0D892F9E" w14:textId="77777777" w:rsidR="009E510F" w:rsidRDefault="009E510F" w:rsidP="00FB3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45"/>
    <w:rsid w:val="007931EE"/>
    <w:rsid w:val="009E510F"/>
    <w:rsid w:val="00FB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B56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F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F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F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F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