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832C6" w14:textId="77777777" w:rsidR="003D675E" w:rsidRDefault="003D675E">
      <w:r>
        <w:t>《群書治要３６Ｏ》第四冊</w:t>
      </w:r>
      <w:r>
        <w:t>—</w:t>
      </w:r>
      <w:r>
        <w:t xml:space="preserve">失民心者失天下　　悟道法師主講　　（第三Ｏ三集）　　</w:t>
      </w:r>
      <w:r>
        <w:t>2024/7/1</w:t>
      </w:r>
      <w:r>
        <w:t xml:space="preserve">　　華藏淨宗學會　　檔名：</w:t>
      </w:r>
      <w:r>
        <w:t xml:space="preserve">WD20-060-0303 </w:t>
      </w:r>
    </w:p>
    <w:p w14:paraId="2170D7EF" w14:textId="77777777" w:rsidR="003D675E" w:rsidRDefault="003D675E">
      <w:pPr>
        <w:pStyle w:val="a3"/>
      </w:pPr>
      <w:r>
        <w:t xml:space="preserve">　　諸位同學，大家好！我們繼續來學習《群書治要３６Ｏ》第四冊，第五單元「敬慎」，三、「鑒戒」。</w:t>
      </w:r>
      <w:r>
        <w:t xml:space="preserve"> </w:t>
      </w:r>
    </w:p>
    <w:p w14:paraId="0118A500" w14:textId="77777777" w:rsidR="003D675E" w:rsidRDefault="003D675E">
      <w:pPr>
        <w:pStyle w:val="a3"/>
      </w:pPr>
      <w:r>
        <w:t xml:space="preserve">　　【三Ｏ三、所謂得天下者，非謂其履勢稱尊號也，言其運天下心，得天下力也。有南面之名，無一人之譽，此失天下者也。故桀、紂不為王，湯、武不為放也。】</w:t>
      </w:r>
      <w:r>
        <w:t xml:space="preserve"> </w:t>
      </w:r>
    </w:p>
    <w:p w14:paraId="297E94D1" w14:textId="77777777" w:rsidR="003D675E" w:rsidRDefault="003D675E">
      <w:pPr>
        <w:pStyle w:val="a3"/>
      </w:pPr>
      <w:r>
        <w:t xml:space="preserve">　　這一條出自於卷三十五，《文子．下德》。</w:t>
      </w:r>
      <w:r>
        <w:t xml:space="preserve"> </w:t>
      </w:r>
    </w:p>
    <w:p w14:paraId="781FE905" w14:textId="77777777" w:rsidR="003D675E" w:rsidRDefault="003D675E">
      <w:pPr>
        <w:pStyle w:val="a3"/>
      </w:pPr>
      <w:r>
        <w:t xml:space="preserve">　　『履勢』是依仗權勢。『南面之名』：是指擁有君王的稱號。「南面」，古代人君聽政之位居北，其面向南，所以以南面來代稱居人君之位。『者也』是語助詞。『放』：是放逐。把罪人發配到遠方去，或驅逐出境，這個是放逐的意思。</w:t>
      </w:r>
      <w:r>
        <w:t xml:space="preserve"> </w:t>
      </w:r>
    </w:p>
    <w:p w14:paraId="7B3B5B03" w14:textId="77777777" w:rsidR="003D675E" w:rsidRDefault="003D675E">
      <w:pPr>
        <w:pStyle w:val="a3"/>
      </w:pPr>
      <w:r>
        <w:t xml:space="preserve">　　這一條講，「所謂得到天下的人，不是依仗權勢取得君王的稱號，而是能獲得天下人的心，得到天下的力量。擁有君王的稱號，卻沒有得到一個人的稱讚，這是失去了天下。所以夏桀、商紂不是君王，商湯、周武王就不是放逐君王。」這一條講到得天下，不是依靠權力、威勢來取得君王的稱號，而是能獲得天下人的心，得到天下的力量來擁護。擁有君王的稱號，卻沒有得到一個人的稱讚，這個就是失去天下。雖然他是在做皇帝，或者是做總統，沒有人稱讚他，這個就是失天下。雖然他還在這個位置，但是已經失去天下，失去民心。所以舉出夏桀、商紂不是君王，因為不得民心，商湯、周武王他們才是真正的君王。</w:t>
      </w:r>
      <w:r>
        <w:t xml:space="preserve"> </w:t>
      </w:r>
    </w:p>
    <w:p w14:paraId="2F1F83CB" w14:textId="77777777" w:rsidR="003D675E" w:rsidRDefault="003D675E">
      <w:pPr>
        <w:pStyle w:val="a3"/>
      </w:pPr>
      <w:r>
        <w:t xml:space="preserve">　　好，這一條我們就學習到這裡。祝大家福慧增長，法喜充滿。阿彌陀佛！　　</w:t>
      </w:r>
    </w:p>
    <w:sectPr w:rsidR="003D67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17D73" w14:textId="77777777" w:rsidR="003D675E" w:rsidRDefault="003D675E" w:rsidP="00593ED4">
      <w:r>
        <w:separator/>
      </w:r>
    </w:p>
  </w:endnote>
  <w:endnote w:type="continuationSeparator" w:id="0">
    <w:p w14:paraId="3E376B68" w14:textId="77777777" w:rsidR="003D675E" w:rsidRDefault="003D675E" w:rsidP="00593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59451" w14:textId="77777777" w:rsidR="003D675E" w:rsidRDefault="003D675E" w:rsidP="00593ED4">
      <w:r>
        <w:separator/>
      </w:r>
    </w:p>
  </w:footnote>
  <w:footnote w:type="continuationSeparator" w:id="0">
    <w:p w14:paraId="354BCC70" w14:textId="77777777" w:rsidR="003D675E" w:rsidRDefault="003D675E" w:rsidP="00593E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ED4"/>
    <w:rsid w:val="003D675E"/>
    <w:rsid w:val="00593ED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771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3E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3E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3E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3E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