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D0DC9" w14:textId="77777777" w:rsidR="00327A19" w:rsidRDefault="00327A19">
      <w:r>
        <w:t>《群書治要３６Ｏ》第四冊</w:t>
      </w:r>
      <w:r>
        <w:t>—</w:t>
      </w:r>
      <w:r>
        <w:t xml:space="preserve">莊公問晏子　　悟道法師主講　　（第三Ｏ八集）　　</w:t>
      </w:r>
      <w:r>
        <w:t>2024/7/6</w:t>
      </w:r>
      <w:r>
        <w:t xml:space="preserve">　　華藏淨宗學會　　檔名：</w:t>
      </w:r>
      <w:r>
        <w:t xml:space="preserve">WD20-060-0308 </w:t>
      </w:r>
    </w:p>
    <w:p w14:paraId="1E3696D0" w14:textId="77777777" w:rsidR="00327A19" w:rsidRDefault="00327A19">
      <w:pPr>
        <w:pStyle w:val="a3"/>
      </w:pPr>
      <w:r>
        <w:t xml:space="preserve">　　諸位同學，大家好！我們繼續來學習《群書治要３６Ｏ》第四冊第五單元「敬慎」，四、「應事」。</w:t>
      </w:r>
      <w:r>
        <w:t xml:space="preserve"> </w:t>
      </w:r>
    </w:p>
    <w:p w14:paraId="2F446548" w14:textId="77777777" w:rsidR="00327A19" w:rsidRDefault="00327A19">
      <w:pPr>
        <w:pStyle w:val="a3"/>
      </w:pPr>
      <w:r>
        <w:t xml:space="preserve">　　【三Ｏ八、莊公問晏子曰：「威當世而服天下，時耶？」對曰：「行也。」公曰：「何行？」對曰：「能愛邦內之民者，能服境外之不善；重士民之死力者，能禁暴國之邪；中聽任聖者，能威諸侯；安仁義而樂利世者，能服天下。」】</w:t>
      </w:r>
      <w:r>
        <w:t xml:space="preserve"> </w:t>
      </w:r>
    </w:p>
    <w:p w14:paraId="6DEE4C14" w14:textId="77777777" w:rsidR="00327A19" w:rsidRDefault="00327A19">
      <w:pPr>
        <w:pStyle w:val="a3"/>
      </w:pPr>
      <w:r>
        <w:t xml:space="preserve">　　這一條出自於卷三十三，《晏子．問（上）》。</w:t>
      </w:r>
      <w:r>
        <w:t xml:space="preserve"> </w:t>
      </w:r>
    </w:p>
    <w:p w14:paraId="69E97BB2" w14:textId="77777777" w:rsidR="00327A19" w:rsidRDefault="00327A19">
      <w:pPr>
        <w:pStyle w:val="a3"/>
      </w:pPr>
      <w:r>
        <w:t xml:space="preserve">　　『服天下』是讓天下歸服。『時耶』，是時機嗎？這個語氣。『死力』是全身的勁。『暴國之邪』是殘暴國家的邪惡勢力。『中聽任聖』是能聽信並任用德行高尚、博通事理的人。</w:t>
      </w:r>
      <w:r>
        <w:t xml:space="preserve"> </w:t>
      </w:r>
    </w:p>
    <w:p w14:paraId="3D3B532D" w14:textId="77777777" w:rsidR="00327A19" w:rsidRDefault="00327A19">
      <w:pPr>
        <w:pStyle w:val="a3"/>
      </w:pPr>
      <w:r>
        <w:t xml:space="preserve">　　這一條講，「齊莊公詢問晏子說：威震當世而使天下人歸服，是時機嗎？晏子回答說：這取決於行為。莊公說：什麼行為？晏子回答說：能愛護邦國內民眾的國君，能使國外心懷叵測的人服從；重視百姓為國家付出勞苦的國君，能消除國內的邪惡逆亂；能聽從並任用德行高尚、博通事理的國君，能威震諸侯；講究仁義而樂於為世間謀利益的國君，能折服天下。」這是晏子回答齊莊公他的問話，怎麼樣才能夠服天下，晏子的回答。</w:t>
      </w:r>
      <w:r>
        <w:t xml:space="preserve"> </w:t>
      </w:r>
    </w:p>
    <w:p w14:paraId="27F2B453" w14:textId="77777777" w:rsidR="00327A19" w:rsidRDefault="00327A19">
      <w:pPr>
        <w:pStyle w:val="a3"/>
      </w:pPr>
      <w:r>
        <w:t xml:space="preserve">　　這一條我們就學習到這裡，祝大家福慧增長，法喜充滿。阿彌陀佛！　　</w:t>
      </w:r>
    </w:p>
    <w:sectPr w:rsidR="00327A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8A244" w14:textId="77777777" w:rsidR="00327A19" w:rsidRDefault="00327A19" w:rsidP="00BF6E9B">
      <w:r>
        <w:separator/>
      </w:r>
    </w:p>
  </w:endnote>
  <w:endnote w:type="continuationSeparator" w:id="0">
    <w:p w14:paraId="36A83E0E" w14:textId="77777777" w:rsidR="00327A19" w:rsidRDefault="00327A19" w:rsidP="00BF6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8BF73" w14:textId="77777777" w:rsidR="00327A19" w:rsidRDefault="00327A19" w:rsidP="00BF6E9B">
      <w:r>
        <w:separator/>
      </w:r>
    </w:p>
  </w:footnote>
  <w:footnote w:type="continuationSeparator" w:id="0">
    <w:p w14:paraId="1B68057C" w14:textId="77777777" w:rsidR="00327A19" w:rsidRDefault="00327A19" w:rsidP="00BF6E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9B"/>
    <w:rsid w:val="00327A19"/>
    <w:rsid w:val="007931EE"/>
    <w:rsid w:val="00BF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93DF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6E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6E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6E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6E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