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6125" w14:textId="77777777" w:rsidR="00BD7678" w:rsidRDefault="00BD7678">
      <w:r>
        <w:t>《群書治要３６Ｏ》第四冊</w:t>
      </w:r>
      <w:r>
        <w:t>—</w:t>
      </w:r>
      <w:r>
        <w:t xml:space="preserve">處無為之事，行不言之教　　悟道法師主講　　（第三Ｏ九集）　　</w:t>
      </w:r>
      <w:r>
        <w:t>2024/7/7</w:t>
      </w:r>
      <w:r>
        <w:t xml:space="preserve">　　華藏淨宗學會　　檔名：</w:t>
      </w:r>
      <w:r>
        <w:t xml:space="preserve">WD20-060-0309 </w:t>
      </w:r>
    </w:p>
    <w:p w14:paraId="278C806A" w14:textId="77777777" w:rsidR="00BD7678" w:rsidRDefault="00BD7678">
      <w:pPr>
        <w:pStyle w:val="a3"/>
      </w:pPr>
      <w:r>
        <w:t xml:space="preserve">　　諸位同學，大家好！我們繼續來學習《群書治要３６Ｏ》第四冊，第五單元「敬慎」，四、「應事」。</w:t>
      </w:r>
      <w:r>
        <w:t xml:space="preserve"> </w:t>
      </w:r>
    </w:p>
    <w:p w14:paraId="54273048" w14:textId="77777777" w:rsidR="00BD7678" w:rsidRDefault="00BD7678">
      <w:pPr>
        <w:pStyle w:val="a3"/>
      </w:pPr>
      <w:r>
        <w:t xml:space="preserve">　　【三Ｏ九、聖人處無為之事，行不言之教。萬物作焉，而不辭。生而不有，為而不恃。】</w:t>
      </w:r>
      <w:r>
        <w:t xml:space="preserve"> </w:t>
      </w:r>
    </w:p>
    <w:p w14:paraId="7E7428D2" w14:textId="77777777" w:rsidR="00BD7678" w:rsidRDefault="00BD7678">
      <w:pPr>
        <w:pStyle w:val="a3"/>
      </w:pPr>
      <w:r>
        <w:t xml:space="preserve">　　這一條出自於卷三十四，《老子．道經》。</w:t>
      </w:r>
      <w:r>
        <w:t xml:space="preserve"> </w:t>
      </w:r>
    </w:p>
    <w:p w14:paraId="494F0B5B" w14:textId="77777777" w:rsidR="00BD7678" w:rsidRDefault="00BD7678">
      <w:pPr>
        <w:pStyle w:val="a3"/>
      </w:pPr>
      <w:r>
        <w:t xml:space="preserve">　　『處無為之事』：處事無欲無為，順乎自然。『行不言之教』：所施行的教化不是透過言說而是用行為進行引導。『作焉』是興起、萌生的意思。『不辭』：不勉強去阻止。『生而不有』：生養萬物而不據為己有。『為而不恃』：幫助萬物而不自恃己能。</w:t>
      </w:r>
      <w:r>
        <w:t xml:space="preserve"> </w:t>
      </w:r>
    </w:p>
    <w:p w14:paraId="787380B1" w14:textId="77777777" w:rsidR="00BD7678" w:rsidRDefault="00BD7678">
      <w:pPr>
        <w:pStyle w:val="a3"/>
      </w:pPr>
      <w:r>
        <w:t xml:space="preserve">　　這一條講，「聖人用『無為』的態度行事，實行『不言』的教誨。萬物興起時，而不加以干預，生養萬物而不據為己有，幫助了萬物而不自恃己能。」這個是《老子．道經》教導我們，聖人用「無為」的態度來行事，也就是教我們大家用無為這樣的一個態度來行事（來辦事情）；實行「不言」的教誨，不言就是身教，不是用嘴巴說，是實際上以身作則做出來，這個叫身教。萬物興起不加以干涉，這個也用在人事上；生養萬物而不據為己有，就是沒有自私自利的心；幫助了萬物而不自恃己能，幫助大家也不自以為都是自己的能力。《老子．道經》教我們，待人處事接物以無為的態度，這就順乎自然了。</w:t>
      </w:r>
      <w:r>
        <w:t xml:space="preserve"> </w:t>
      </w:r>
    </w:p>
    <w:p w14:paraId="021CEFF4" w14:textId="77777777" w:rsidR="00BD7678" w:rsidRDefault="00BD7678">
      <w:pPr>
        <w:pStyle w:val="a3"/>
      </w:pPr>
      <w:r>
        <w:t xml:space="preserve">　　好，這一條我們就學習到這裡。祝大家福慧增長，法喜充滿。阿彌陀佛！　　</w:t>
      </w:r>
    </w:p>
    <w:sectPr w:rsidR="00BD76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DACA9" w14:textId="77777777" w:rsidR="00BD7678" w:rsidRDefault="00BD7678" w:rsidP="006955F2">
      <w:r>
        <w:separator/>
      </w:r>
    </w:p>
  </w:endnote>
  <w:endnote w:type="continuationSeparator" w:id="0">
    <w:p w14:paraId="1537DB62" w14:textId="77777777" w:rsidR="00BD7678" w:rsidRDefault="00BD7678" w:rsidP="00695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0ABC3" w14:textId="77777777" w:rsidR="00BD7678" w:rsidRDefault="00BD7678" w:rsidP="006955F2">
      <w:r>
        <w:separator/>
      </w:r>
    </w:p>
  </w:footnote>
  <w:footnote w:type="continuationSeparator" w:id="0">
    <w:p w14:paraId="521F2C31" w14:textId="77777777" w:rsidR="00BD7678" w:rsidRDefault="00BD7678" w:rsidP="00695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F2"/>
    <w:rsid w:val="006955F2"/>
    <w:rsid w:val="007931EE"/>
    <w:rsid w:val="00BD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760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55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55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55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55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