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8952" w14:textId="77777777" w:rsidR="00577046" w:rsidRDefault="00577046">
      <w:r>
        <w:t>《群書治要３６Ｏ》第四冊</w:t>
      </w:r>
      <w:r>
        <w:t>—</w:t>
      </w:r>
      <w:r>
        <w:t xml:space="preserve">重視賢德　　悟道法師主講　　（第三三七集）　　</w:t>
      </w:r>
      <w:r>
        <w:t>2024/8/4</w:t>
      </w:r>
      <w:r>
        <w:t xml:space="preserve">　　華藏淨宗學會　　檔名：</w:t>
      </w:r>
      <w:r>
        <w:t xml:space="preserve">WD20-060-0337 </w:t>
      </w:r>
    </w:p>
    <w:p w14:paraId="1063F5E5" w14:textId="77777777" w:rsidR="00577046" w:rsidRDefault="00577046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65DD0344" w14:textId="77777777" w:rsidR="00577046" w:rsidRDefault="00577046">
      <w:pPr>
        <w:pStyle w:val="a3"/>
      </w:pPr>
      <w:r>
        <w:t xml:space="preserve">　　【三三七、犬馬非其土生弗畜，珍禽奇獸，弗育于國。弗珤遠物，則遠人格；所珤惟賢，則邇人安。】</w:t>
      </w:r>
      <w:r>
        <w:t xml:space="preserve"> </w:t>
      </w:r>
    </w:p>
    <w:p w14:paraId="6AD346EE" w14:textId="77777777" w:rsidR="00577046" w:rsidRDefault="00577046">
      <w:pPr>
        <w:pStyle w:val="a3"/>
      </w:pPr>
      <w:r>
        <w:t xml:space="preserve">　　這一條出自於卷二，《尚書》。</w:t>
      </w:r>
      <w:r>
        <w:t xml:space="preserve"> </w:t>
      </w:r>
    </w:p>
    <w:p w14:paraId="465502A2" w14:textId="77777777" w:rsidR="00577046" w:rsidRDefault="00577046">
      <w:pPr>
        <w:pStyle w:val="a3"/>
      </w:pPr>
      <w:r>
        <w:t xml:space="preserve">　　『犬馬非其土生弗畜』，「畜」這個念序。犬馬就是這些動物不是產於這塊土地的不去畜養，就是不是本土的，就不去畜養。所以在《孔傳》裡面講：「非此土所生不畜，以不習其用。」不是本土的這些犬馬就不去畜養。『弗珤遠物』，這個「珤」字音念「寶」，寶貝的寶。就是不要珍愛來自遠方的物產。所以這裡這個「珤」當動詞講。『遠人格』就是遠方的人來歸附。「格」是來的意思。『安』是穩定，這裡指安居樂業的意思。</w:t>
      </w:r>
      <w:r>
        <w:t xml:space="preserve"> </w:t>
      </w:r>
    </w:p>
    <w:p w14:paraId="4652E987" w14:textId="77777777" w:rsidR="00577046" w:rsidRDefault="00577046">
      <w:pPr>
        <w:pStyle w:val="a3"/>
      </w:pPr>
      <w:r>
        <w:t xml:space="preserve">　　這一條講，也是講要重視才德的人。說「犬馬不是產於這塊土地的不去畜養」，不是本土的，不要去畜養。「珍貴奇異的禽獸，也不要畜養在國內。不去看重遠方的物產，那麼遠方的人就會來歸附；所尊重的只有賢德人，那麼附近的人就會安居樂業。」這個是給我們講重視賢德的人，不重視這些珍奇異獸，去畜養這些；也不是看重遠方外國的這些物產，主要要珍惜、尊重賢德的人，國內你用了有賢德的人來為人民服務，那麼附近的人就會安居樂業。政治辦得好，遠方的人也都會來歸附。</w:t>
      </w:r>
      <w:r>
        <w:t xml:space="preserve"> </w:t>
      </w:r>
    </w:p>
    <w:p w14:paraId="75D5B05D" w14:textId="77777777" w:rsidR="00577046" w:rsidRDefault="00577046">
      <w:pPr>
        <w:pStyle w:val="a3"/>
      </w:pPr>
      <w:r>
        <w:t xml:space="preserve">　　好，這一條我們就學習到這裡。祝大家福慧增長，法喜充滿。阿彌陀佛！　　</w:t>
      </w:r>
    </w:p>
    <w:sectPr w:rsidR="005770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F8DB" w14:textId="77777777" w:rsidR="00577046" w:rsidRDefault="00577046" w:rsidP="00F72824">
      <w:r>
        <w:separator/>
      </w:r>
    </w:p>
  </w:endnote>
  <w:endnote w:type="continuationSeparator" w:id="0">
    <w:p w14:paraId="48B67DD5" w14:textId="77777777" w:rsidR="00577046" w:rsidRDefault="00577046" w:rsidP="00F72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D109" w14:textId="77777777" w:rsidR="00577046" w:rsidRDefault="00577046" w:rsidP="00F72824">
      <w:r>
        <w:separator/>
      </w:r>
    </w:p>
  </w:footnote>
  <w:footnote w:type="continuationSeparator" w:id="0">
    <w:p w14:paraId="6FEC6167" w14:textId="77777777" w:rsidR="00577046" w:rsidRDefault="00577046" w:rsidP="00F72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24"/>
    <w:rsid w:val="00577046"/>
    <w:rsid w:val="007931EE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F73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28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28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28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28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