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20B" w14:textId="77777777" w:rsidR="003D0AE6" w:rsidRDefault="003D0AE6">
      <w:r>
        <w:t>《群書治要３６Ｏ》第四冊</w:t>
      </w:r>
      <w:r>
        <w:t>—</w:t>
      </w:r>
      <w:r>
        <w:t xml:space="preserve">任官惟賢才　　悟道法師主講　　（第三四五集）　　</w:t>
      </w:r>
      <w:r>
        <w:t>2024/8/12</w:t>
      </w:r>
      <w:r>
        <w:t xml:space="preserve">　　華藏淨宗學會　　檔名：</w:t>
      </w:r>
      <w:r>
        <w:t xml:space="preserve">WD20-060-0345 </w:t>
      </w:r>
    </w:p>
    <w:p w14:paraId="7093BD81" w14:textId="77777777" w:rsidR="003D0AE6" w:rsidRDefault="003D0AE6">
      <w:pPr>
        <w:pStyle w:val="a3"/>
      </w:pPr>
      <w:r>
        <w:t xml:space="preserve">　　諸位同學，大家好！我們繼續來學習《群書治要３６Ｏ》第四冊，第六單元「明辨」，四、「朋黨」。</w:t>
      </w:r>
      <w:r>
        <w:t xml:space="preserve"> </w:t>
      </w:r>
    </w:p>
    <w:p w14:paraId="6ED9F213" w14:textId="77777777" w:rsidR="003D0AE6" w:rsidRDefault="003D0AE6">
      <w:pPr>
        <w:pStyle w:val="a3"/>
      </w:pPr>
      <w:r>
        <w:t xml:space="preserve">　　【三四五、夫窮澤之民，據犁接耜之士，或懷不羈之能，有禹、皐陶之美，然身不容於世，無紹介通之者也。公卿之子弟，貴戚之黨友，雖無過人之能，然身在尊重之處，輔之者強，而飾之眾也。】</w:t>
      </w:r>
      <w:r>
        <w:t xml:space="preserve"> </w:t>
      </w:r>
    </w:p>
    <w:p w14:paraId="3A28B89E" w14:textId="77777777" w:rsidR="003D0AE6" w:rsidRDefault="003D0AE6">
      <w:pPr>
        <w:pStyle w:val="a3"/>
      </w:pPr>
      <w:r>
        <w:t xml:space="preserve">　　這一條出自於卷四十，《新語》。</w:t>
      </w:r>
      <w:r>
        <w:t xml:space="preserve"> </w:t>
      </w:r>
    </w:p>
    <w:p w14:paraId="473F46A9" w14:textId="77777777" w:rsidR="003D0AE6" w:rsidRDefault="003D0AE6">
      <w:pPr>
        <w:pStyle w:val="a3"/>
      </w:pPr>
      <w:r>
        <w:t xml:space="preserve">　　『窮澤』是偏僻很遠的水鄉，就是偏鄉地區。比喻窮鄉僻壤。『據犁接耜』：「耜」這個音念「四」。是代指農業耕作。「犁」就是耕地翻土的農具。「耜」是掘土用的農具，就是挖土用的農具，就是鐵鍬，古代多用木頭去做的，現在都用鐵了。『不羈』：是謂才行高遠，不可拘限。『紹介』是介紹。古代賓主之間傳話的人稱為介。古禮，賓至，須介傳話，介不止一人，相繼傳辭，故稱紹介。引申為引進的意思。『公卿』：泛指高官，一般指當很高地位的官員。『貴戚』是帝王的親族，所謂皇親國戚。『黨友』是朋黨。『尊重』是尊貴顯要。『輔』是輔助。『飾』是表彰的意思。</w:t>
      </w:r>
      <w:r>
        <w:t xml:space="preserve"> </w:t>
      </w:r>
    </w:p>
    <w:p w14:paraId="6186A340" w14:textId="77777777" w:rsidR="003D0AE6" w:rsidRDefault="003D0AE6">
      <w:pPr>
        <w:pStyle w:val="a3"/>
      </w:pPr>
      <w:r>
        <w:t xml:space="preserve">　　這一條也是講「朋黨」。「窮鄉僻壤的鄉民，操持著農具耕種的百姓，他們當中或許就有才行高遠的，有著大禹、皋陶的美德，但是卻沒有得到當朝任用，是因為沒有人為他引進。」沒有人給他推薦，因為他是（窮鄉僻壤）在鄉下務農的，雖然他有德行有才能，像大禹、皋陶那樣，但是沒有人為他們引進，朝廷也不會去任用他們。「王公貴族們的子弟，皇親國戚們的朋黨，雖然沒有過人的才能，然而能身處尊貴顯要之位，是因為輔助的人很顯貴，讚揚的人非常多的緣故。」因此，王公貴族他很容易就去擔任高的官職，因為他們處在這個地位，互相介紹，不會去找偏鄉有才能的人。皇親國戚的朋黨，他可能沒有什麼才能，沒有什麼能力，但是因為他們的地位是尊貴的，所以很容易被推舉、被推薦，這個也就是因為朋黨的關係。所以用人唯賢，不能依朋黨、找自己的親戚，自己的親人、朋黨他真有才能，當然也都可以舉薦。</w:t>
      </w:r>
      <w:r>
        <w:t xml:space="preserve"> </w:t>
      </w:r>
    </w:p>
    <w:p w14:paraId="0531B0A2" w14:textId="77777777" w:rsidR="003D0AE6" w:rsidRDefault="003D0AE6">
      <w:pPr>
        <w:pStyle w:val="a3"/>
      </w:pPr>
      <w:r>
        <w:t xml:space="preserve">　　好，這一條我們就學習到這裡。祝大家福慧增長，法喜充滿。阿彌陀佛！　　</w:t>
      </w:r>
    </w:p>
    <w:sectPr w:rsidR="003D0A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B383" w14:textId="77777777" w:rsidR="003D0AE6" w:rsidRDefault="003D0AE6" w:rsidP="005E6934">
      <w:r>
        <w:separator/>
      </w:r>
    </w:p>
  </w:endnote>
  <w:endnote w:type="continuationSeparator" w:id="0">
    <w:p w14:paraId="00F486B7" w14:textId="77777777" w:rsidR="003D0AE6" w:rsidRDefault="003D0AE6" w:rsidP="005E6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0F41" w14:textId="77777777" w:rsidR="003D0AE6" w:rsidRDefault="003D0AE6" w:rsidP="005E6934">
      <w:r>
        <w:separator/>
      </w:r>
    </w:p>
  </w:footnote>
  <w:footnote w:type="continuationSeparator" w:id="0">
    <w:p w14:paraId="545A937C" w14:textId="77777777" w:rsidR="003D0AE6" w:rsidRDefault="003D0AE6" w:rsidP="005E6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34"/>
    <w:rsid w:val="003D0AE6"/>
    <w:rsid w:val="005E693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45E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