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853E" w14:textId="77777777" w:rsidR="002B6694" w:rsidRDefault="002B6694">
      <w:r>
        <w:t>《群書治要３６Ｏ》第四冊</w:t>
      </w:r>
      <w:r>
        <w:t>—</w:t>
      </w:r>
      <w:r>
        <w:t xml:space="preserve">天地交，泰　　悟道法師主講　　（第三四七集）　　</w:t>
      </w:r>
      <w:r>
        <w:t>2024/8/14</w:t>
      </w:r>
      <w:r>
        <w:t xml:space="preserve">　　華藏淨宗學會　　檔名：</w:t>
      </w:r>
      <w:r>
        <w:t xml:space="preserve">WD20-060-0347 </w:t>
      </w:r>
    </w:p>
    <w:p w14:paraId="11308A0C" w14:textId="77777777" w:rsidR="002B6694" w:rsidRDefault="002B6694">
      <w:pPr>
        <w:pStyle w:val="a3"/>
      </w:pPr>
      <w:r>
        <w:t xml:space="preserve">　　諸位同學，大家好！我們繼續來學習《群書治要３６Ｏ》第四冊，第六單元「明辨」，五、「辨物」。</w:t>
      </w:r>
      <w:r>
        <w:t xml:space="preserve"> </w:t>
      </w:r>
    </w:p>
    <w:p w14:paraId="0E2C9ED7" w14:textId="77777777" w:rsidR="002B6694" w:rsidRDefault="002B6694">
      <w:pPr>
        <w:pStyle w:val="a3"/>
      </w:pPr>
      <w:r>
        <w:t xml:space="preserve">　　【三四七、泰，〈象〉曰：「天地交，泰。后以財成天地之道，輔相天地之宜，以左右民。」】</w:t>
      </w:r>
      <w:r>
        <w:t xml:space="preserve"> </w:t>
      </w:r>
    </w:p>
    <w:p w14:paraId="60D66596" w14:textId="77777777" w:rsidR="002B6694" w:rsidRDefault="002B6694">
      <w:pPr>
        <w:pStyle w:val="a3"/>
      </w:pPr>
      <w:r>
        <w:t xml:space="preserve">　　這一條出自於卷一，《周易》。</w:t>
      </w:r>
      <w:r>
        <w:t xml:space="preserve"> </w:t>
      </w:r>
    </w:p>
    <w:p w14:paraId="1C041046" w14:textId="77777777" w:rsidR="002B6694" w:rsidRDefault="002B6694">
      <w:pPr>
        <w:pStyle w:val="a3"/>
      </w:pPr>
      <w:r>
        <w:t xml:space="preserve">　　『泰』是泰卦，乾（天）下，坤（地）上。坤是地上，乾是天下。『天地交』是天地相互交合。『后』是上古稱發號施令的君主叫作后。</w:t>
      </w:r>
      <w:r>
        <w:t xml:space="preserve"> </w:t>
      </w:r>
    </w:p>
    <w:p w14:paraId="62F10CAB" w14:textId="77777777" w:rsidR="002B6694" w:rsidRDefault="002B6694">
      <w:pPr>
        <w:pStyle w:val="a3"/>
      </w:pPr>
      <w:r>
        <w:t xml:space="preserve">　　這一條講「泰卦」，在泰卦〈象〉上說：「上卦為坤為地，下卦為乾為天，天地相互交合，是泰卦的現象。它象徵君后以資財來裁成天地的功用，適宜輔助天地的安排，使之成為對人民生活有用的東西。」這一卦是根本卦象，它象徵的意義就是「天地交，泰」。這個我們也常常聽說過。</w:t>
      </w:r>
      <w:r>
        <w:t xml:space="preserve"> </w:t>
      </w:r>
    </w:p>
    <w:p w14:paraId="547FE1A6" w14:textId="77777777" w:rsidR="002B6694" w:rsidRDefault="002B6694">
      <w:pPr>
        <w:pStyle w:val="a3"/>
      </w:pPr>
      <w:r>
        <w:t xml:space="preserve">　　好，這一條我們就學習到這裡。祝大家福慧增長，法喜充滿。阿彌陀佛！　　</w:t>
      </w:r>
    </w:p>
    <w:sectPr w:rsidR="002B66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5C471" w14:textId="77777777" w:rsidR="002B6694" w:rsidRDefault="002B6694" w:rsidP="00A260BB">
      <w:r>
        <w:separator/>
      </w:r>
    </w:p>
  </w:endnote>
  <w:endnote w:type="continuationSeparator" w:id="0">
    <w:p w14:paraId="19E6E2A0" w14:textId="77777777" w:rsidR="002B6694" w:rsidRDefault="002B6694" w:rsidP="00A26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0B2D" w14:textId="77777777" w:rsidR="002B6694" w:rsidRDefault="002B6694" w:rsidP="00A260BB">
      <w:r>
        <w:separator/>
      </w:r>
    </w:p>
  </w:footnote>
  <w:footnote w:type="continuationSeparator" w:id="0">
    <w:p w14:paraId="672FF6D3" w14:textId="77777777" w:rsidR="002B6694" w:rsidRDefault="002B6694" w:rsidP="00A26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BB"/>
    <w:rsid w:val="002B6694"/>
    <w:rsid w:val="007931EE"/>
    <w:rsid w:val="00A2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957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0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0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0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0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