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4DA3" w14:textId="77777777" w:rsidR="004E2D9D" w:rsidRDefault="004E2D9D">
      <w:r>
        <w:t>《群書治要３６Ｏ》第四冊</w:t>
      </w:r>
      <w:r>
        <w:t>—</w:t>
      </w:r>
      <w:r>
        <w:t xml:space="preserve">仰觀俯察　　悟道法師主講　　（第三四九集）　　</w:t>
      </w:r>
      <w:r>
        <w:t>2024/8/16</w:t>
      </w:r>
      <w:r>
        <w:t xml:space="preserve">　　華藏淨宗學會　　檔名：</w:t>
      </w:r>
      <w:r>
        <w:t xml:space="preserve">WD20-060-0349 </w:t>
      </w:r>
    </w:p>
    <w:p w14:paraId="293445FA" w14:textId="77777777" w:rsidR="004E2D9D" w:rsidRDefault="004E2D9D">
      <w:pPr>
        <w:pStyle w:val="a3"/>
      </w:pPr>
      <w:r>
        <w:t xml:space="preserve">　　諸位同學，大家好！我們繼續來學習《群書治要３６Ｏ》第四冊，第六單元「明辨」，五、「辨物」。</w:t>
      </w:r>
      <w:r>
        <w:t xml:space="preserve"> </w:t>
      </w:r>
    </w:p>
    <w:p w14:paraId="556D408A" w14:textId="77777777" w:rsidR="004E2D9D" w:rsidRDefault="004E2D9D">
      <w:pPr>
        <w:pStyle w:val="a3"/>
      </w:pPr>
      <w:r>
        <w:t xml:space="preserve">　　【三四九、仰以觀於天文，俯以察於地理，知幽明之故，知死生之說也。】</w:t>
      </w:r>
      <w:r>
        <w:t xml:space="preserve"> </w:t>
      </w:r>
    </w:p>
    <w:p w14:paraId="5B51DB3A" w14:textId="77777777" w:rsidR="004E2D9D" w:rsidRDefault="004E2D9D">
      <w:pPr>
        <w:pStyle w:val="a3"/>
      </w:pPr>
      <w:r>
        <w:t xml:space="preserve">　　這一條出自於卷一，《周易．繫辭</w:t>
      </w:r>
      <w:r>
        <w:t>(</w:t>
      </w:r>
      <w:r>
        <w:t>上</w:t>
      </w:r>
      <w:r>
        <w:t>)</w:t>
      </w:r>
      <w:r>
        <w:t>傳》。</w:t>
      </w:r>
      <w:r>
        <w:t xml:space="preserve"> </w:t>
      </w:r>
    </w:p>
    <w:p w14:paraId="6E542BE4" w14:textId="77777777" w:rsidR="004E2D9D" w:rsidRDefault="004E2D9D">
      <w:pPr>
        <w:pStyle w:val="a3"/>
      </w:pPr>
      <w:r>
        <w:t xml:space="preserve">　　『仰以觀於天文』，是講抬頭遠觀天象的變化。「天文」是天上星辰運行的軌道。『俯以察於地理』，「俯」是低頭，低頭細心察看大地的條理變化。「地理」，就是地貌、地質的紋理。『知幽明之故』，是明白明暗的原因。「幽」就是幽暗。「明」是光明。『知死生之說』：明白死生的道理。「說」是言論、道理。</w:t>
      </w:r>
      <w:r>
        <w:t xml:space="preserve"> </w:t>
      </w:r>
    </w:p>
    <w:p w14:paraId="2E24B248" w14:textId="77777777" w:rsidR="004E2D9D" w:rsidRDefault="004E2D9D">
      <w:pPr>
        <w:pStyle w:val="a3"/>
      </w:pPr>
      <w:r>
        <w:t xml:space="preserve">　　這一條也是講「辨物」，辨別這些萬物的這些事理。「抬頭遠觀天上星辰運行的軌道變化」，就是像現在講的天文學；「低頭仔細察看地貌、地質的紋理變化」，低頭，我們頭往下看整個大地，觀察地質、地貌紋理的變化。上觀天文，下觀地理。「因此可以明白天地間事物明暗的原因，明白死生的道理。」這個也是給我們講觀察天地之間這些自然的現象，讓我們明白這些幽暗死生的道理。</w:t>
      </w:r>
      <w:r>
        <w:t xml:space="preserve"> </w:t>
      </w:r>
    </w:p>
    <w:p w14:paraId="50D82FB9" w14:textId="77777777" w:rsidR="004E2D9D" w:rsidRDefault="004E2D9D">
      <w:pPr>
        <w:pStyle w:val="a3"/>
      </w:pPr>
      <w:r>
        <w:t xml:space="preserve">　　好，這一條我們就學習到這裡。祝大家福慧增長，法喜充滿。阿彌陀佛！　　</w:t>
      </w:r>
    </w:p>
    <w:sectPr w:rsidR="004E2D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43095" w14:textId="77777777" w:rsidR="004E2D9D" w:rsidRDefault="004E2D9D" w:rsidP="00114601">
      <w:r>
        <w:separator/>
      </w:r>
    </w:p>
  </w:endnote>
  <w:endnote w:type="continuationSeparator" w:id="0">
    <w:p w14:paraId="4CD33EA6" w14:textId="77777777" w:rsidR="004E2D9D" w:rsidRDefault="004E2D9D" w:rsidP="00114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4C20A" w14:textId="77777777" w:rsidR="004E2D9D" w:rsidRDefault="004E2D9D" w:rsidP="00114601">
      <w:r>
        <w:separator/>
      </w:r>
    </w:p>
  </w:footnote>
  <w:footnote w:type="continuationSeparator" w:id="0">
    <w:p w14:paraId="7FE8E635" w14:textId="77777777" w:rsidR="004E2D9D" w:rsidRDefault="004E2D9D" w:rsidP="001146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601"/>
    <w:rsid w:val="00114601"/>
    <w:rsid w:val="004E2D9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CC24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46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46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46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46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