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3FBE" w14:textId="77777777" w:rsidR="00371426" w:rsidRDefault="00371426">
      <w:r>
        <w:t>《群書治要３６Ｏ》第四冊</w:t>
      </w:r>
      <w:r>
        <w:t>—</w:t>
      </w:r>
      <w:r>
        <w:t xml:space="preserve">天作孽猶可違，自作孽不可活　　悟道法師主講　　（第三六Ｏ集）　　</w:t>
      </w:r>
      <w:r>
        <w:t>2024/8/27</w:t>
      </w:r>
      <w:r>
        <w:t xml:space="preserve">　　華藏淨宗學會　　檔名：</w:t>
      </w:r>
      <w:r>
        <w:t xml:space="preserve">WD20-060-0360 </w:t>
      </w:r>
    </w:p>
    <w:p w14:paraId="1C141798" w14:textId="77777777" w:rsidR="00371426" w:rsidRDefault="00371426">
      <w:pPr>
        <w:pStyle w:val="a3"/>
      </w:pPr>
      <w:r>
        <w:t xml:space="preserve">　　諸位同學，大家好！我們繼續來學習《群書治要３６Ｏ》第四冊，第六單元「明辨」，六、「因果」。</w:t>
      </w:r>
      <w:r>
        <w:t xml:space="preserve"> </w:t>
      </w:r>
    </w:p>
    <w:p w14:paraId="49D9E534" w14:textId="77777777" w:rsidR="00371426" w:rsidRDefault="00371426">
      <w:pPr>
        <w:pStyle w:val="a3"/>
      </w:pPr>
      <w:r>
        <w:t xml:space="preserve">　　【三六Ｏ、庶群嗜酒，腥聞在上，故天降喪于殷。天非虐，惟人自速辜。】</w:t>
      </w:r>
      <w:r>
        <w:t xml:space="preserve"> </w:t>
      </w:r>
    </w:p>
    <w:p w14:paraId="473AE491" w14:textId="77777777" w:rsidR="00371426" w:rsidRDefault="00371426">
      <w:pPr>
        <w:pStyle w:val="a3"/>
      </w:pPr>
      <w:r>
        <w:t xml:space="preserve">　　這一條出自於卷二，《尚書》。</w:t>
      </w:r>
      <w:r>
        <w:t xml:space="preserve"> </w:t>
      </w:r>
    </w:p>
    <w:p w14:paraId="395F5F00" w14:textId="77777777" w:rsidR="00371426" w:rsidRDefault="00371426">
      <w:pPr>
        <w:pStyle w:val="a3"/>
      </w:pPr>
      <w:r>
        <w:t xml:space="preserve">　　『庶群』是指商紂眾群臣，商朝紂王的眾群臣。『喪』是喪亡、滅亡的意思。『虐』是殘害，這是指天降災禍。『速』是招致的意思。『辜』是罪罰。</w:t>
      </w:r>
      <w:r>
        <w:t xml:space="preserve"> </w:t>
      </w:r>
    </w:p>
    <w:p w14:paraId="1ACC520D" w14:textId="77777777" w:rsidR="00371426" w:rsidRDefault="00371426">
      <w:pPr>
        <w:pStyle w:val="a3"/>
      </w:pPr>
      <w:r>
        <w:t xml:space="preserve">　　這一條是講「因果」。「商紂眾群臣酷愛喝酒」，商朝紂王他下面的群臣（這些大臣）都非常喜歡喝酒，喝酒吃肉、吃喝玩樂，「腥穢升聞於上天」，大家喝得醉醺醺，污穢的味道升到天上去了，「所以上天滅亡殷邦」。「上天並不暴虐」，而是人行惡自己招來的罪罰。人造罪業，所謂自作自受，並不是天暴虐，而是自己造作這些重大的惡業，自己去招感這個罪罰。所以上天沒有意思要去處罰，是因為人造了罪業，招感天的一個懲罰。並不是天的意思，這個都是人自作自受，自己造的業，自己承受（造了這個罪業，自己承受這個罪罰），這是因果報應。</w:t>
      </w:r>
      <w:r>
        <w:t xml:space="preserve"> </w:t>
      </w:r>
    </w:p>
    <w:p w14:paraId="2B748867" w14:textId="77777777" w:rsidR="00371426" w:rsidRDefault="00371426">
      <w:pPr>
        <w:pStyle w:val="a3"/>
      </w:pPr>
      <w:r>
        <w:t xml:space="preserve">　　好，我們《群書治要３６Ｏ》第四冊到這裡就圓滿了。下一次我們還是學習《群書治要３６Ｏ》，過去蔡禮旭老師講的來節要，跟大家分享。祝大家福慧增長，法喜充滿。阿彌陀佛！　　</w:t>
      </w:r>
    </w:p>
    <w:sectPr w:rsidR="003714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020B8" w14:textId="77777777" w:rsidR="00371426" w:rsidRDefault="00371426" w:rsidP="00C9115F">
      <w:r>
        <w:separator/>
      </w:r>
    </w:p>
  </w:endnote>
  <w:endnote w:type="continuationSeparator" w:id="0">
    <w:p w14:paraId="0C6CBB2A" w14:textId="77777777" w:rsidR="00371426" w:rsidRDefault="00371426" w:rsidP="00C91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1EDE9" w14:textId="77777777" w:rsidR="00371426" w:rsidRDefault="00371426" w:rsidP="00C9115F">
      <w:r>
        <w:separator/>
      </w:r>
    </w:p>
  </w:footnote>
  <w:footnote w:type="continuationSeparator" w:id="0">
    <w:p w14:paraId="57C78E8E" w14:textId="77777777" w:rsidR="00371426" w:rsidRDefault="00371426" w:rsidP="00C911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5F"/>
    <w:rsid w:val="00371426"/>
    <w:rsid w:val="007931EE"/>
    <w:rsid w:val="00C9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BD3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1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1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1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1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