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CEA7B" w14:textId="77777777" w:rsidR="00EE3552" w:rsidRDefault="00EE3552">
      <w:r>
        <w:t>群書治要３６Ｏ講記</w:t>
      </w:r>
      <w:r>
        <w:t>—</w:t>
      </w:r>
      <w:r>
        <w:t xml:space="preserve">第一集節要（人心是問題所在）　　悟道法師主講　　（第十四集）　　</w:t>
      </w:r>
      <w:r>
        <w:t>2024/9/10</w:t>
      </w:r>
      <w:r>
        <w:t xml:space="preserve">　　華藏淨宗學會　　檔名：</w:t>
      </w:r>
      <w:r>
        <w:t xml:space="preserve">WD20-064-0014 </w:t>
      </w:r>
    </w:p>
    <w:p w14:paraId="0F6C19F9" w14:textId="77777777" w:rsidR="00EE3552" w:rsidRDefault="00EE3552">
      <w:pPr>
        <w:pStyle w:val="a3"/>
      </w:pPr>
      <w:r>
        <w:t xml:space="preserve">　　諸位同學，大家好！我們繼續來學習《群書治要３６Ｏ》講記，第一集節要第十四條：</w:t>
      </w:r>
      <w:r>
        <w:t xml:space="preserve"> </w:t>
      </w:r>
    </w:p>
    <w:p w14:paraId="412D1C28" w14:textId="77777777" w:rsidR="00EE3552" w:rsidRDefault="00EE3552">
      <w:pPr>
        <w:pStyle w:val="a3"/>
      </w:pPr>
      <w:r>
        <w:t xml:space="preserve">　　「人禍也好、天災也好，它根本問題在人心！」</w:t>
      </w:r>
      <w:r>
        <w:t xml:space="preserve"> </w:t>
      </w:r>
    </w:p>
    <w:p w14:paraId="7A9DF4EF" w14:textId="77777777" w:rsidR="00EE3552" w:rsidRDefault="00EE3552">
      <w:pPr>
        <w:pStyle w:val="a3"/>
      </w:pPr>
      <w:r>
        <w:t xml:space="preserve">　　在《群書治要》裡，揀選出來的經句，都講得很透徹。這一條講「天災、人禍」，人禍也好、天災也好，為什麼有天災人禍？它根本的問題在人心。現在人總是把天災人禍推給自然災害，實在講，自然沒有災害，這個自然災害怎麼形成的，關鍵是人心不善造作惡業感召而來的，所以無論天災、人禍都是人心不善造成的。這個道理在《群書治要》裡面選擇出來的經句，對這方面也都講得非常的透徹。我們人要負責任，不能把這些天災人禍統統推給自然災害，以為跟人都沒有關係，實際上就是人的問題。</w:t>
      </w:r>
      <w:r>
        <w:t xml:space="preserve"> </w:t>
      </w:r>
    </w:p>
    <w:p w14:paraId="18CA5CD4" w14:textId="77777777" w:rsidR="00EE3552" w:rsidRDefault="00EE3552">
      <w:pPr>
        <w:pStyle w:val="a3"/>
      </w:pPr>
      <w:r>
        <w:t xml:space="preserve">　　在《太上感應篇》開宗明義，一開始就講，「禍福無門，惟人自召；善惡之報，如影隨形」，災禍福報它沒有門路，不是誰安排的，不是上帝安排的，也不是閻羅王安排的，惟有人自己造作善業、惡業感召來的，造作十善業感召的就是風調雨順、國泰民安；造作十惡業感召這個自然界的反應，就是風不調、雨不順，國不泰、民不安，完全都是人類人心造作善惡業所感應的。知道這個事實，要化解天災人禍，唯有人心斷惡修善，改惡從善這些災難就沒有了。如果人心還是執迷不悟，不斷的造惡業，這個災難只會愈來愈多，愈來愈嚴重。這個道理我們不能不明白。</w:t>
      </w:r>
      <w:r>
        <w:t xml:space="preserve"> </w:t>
      </w:r>
    </w:p>
    <w:p w14:paraId="2657E8FD" w14:textId="77777777" w:rsidR="00EE3552" w:rsidRDefault="00EE3552">
      <w:pPr>
        <w:pStyle w:val="a3"/>
      </w:pPr>
      <w:r>
        <w:t xml:space="preserve">　　好，這一條我們就學習到這裡。祝大家福慧增長，法喜充滿。阿彌陀佛！　　</w:t>
      </w:r>
    </w:p>
    <w:sectPr w:rsidR="00EE35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49FA6" w14:textId="77777777" w:rsidR="00EE3552" w:rsidRDefault="00EE3552" w:rsidP="00F96068">
      <w:r>
        <w:separator/>
      </w:r>
    </w:p>
  </w:endnote>
  <w:endnote w:type="continuationSeparator" w:id="0">
    <w:p w14:paraId="0B99E834" w14:textId="77777777" w:rsidR="00EE3552" w:rsidRDefault="00EE3552" w:rsidP="00F96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044D0" w14:textId="77777777" w:rsidR="00EE3552" w:rsidRDefault="00EE3552" w:rsidP="00F96068">
      <w:r>
        <w:separator/>
      </w:r>
    </w:p>
  </w:footnote>
  <w:footnote w:type="continuationSeparator" w:id="0">
    <w:p w14:paraId="68A2AF29" w14:textId="77777777" w:rsidR="00EE3552" w:rsidRDefault="00EE3552" w:rsidP="00F960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68"/>
    <w:rsid w:val="007931EE"/>
    <w:rsid w:val="00EE3552"/>
    <w:rsid w:val="00F9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0AE2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60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60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60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60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