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4265" w14:textId="77777777" w:rsidR="005A4649" w:rsidRDefault="005A4649">
      <w:r>
        <w:t>群書治要３６Ｏ講記</w:t>
      </w:r>
      <w:r>
        <w:t>—</w:t>
      </w:r>
      <w:r>
        <w:t xml:space="preserve">第二集節要（唯誠敬二字，方能圓成）　　悟道法師主講　　（第二十五集）　　</w:t>
      </w:r>
      <w:r>
        <w:t>2024/9/21</w:t>
      </w:r>
      <w:r>
        <w:t xml:space="preserve">　　華藏淨宗學會　　檔名：</w:t>
      </w:r>
      <w:r>
        <w:t xml:space="preserve">WD20-064-0025 </w:t>
      </w:r>
    </w:p>
    <w:p w14:paraId="25EBEE4A" w14:textId="77777777" w:rsidR="005A4649" w:rsidRDefault="005A4649">
      <w:pPr>
        <w:pStyle w:val="a3"/>
      </w:pPr>
      <w:r>
        <w:t xml:space="preserve">　　諸位同學，大家好！我們繼續來學習《群書治要３６Ｏ》講記，第二集節要第四條：</w:t>
      </w:r>
      <w:r>
        <w:t xml:space="preserve"> </w:t>
      </w:r>
    </w:p>
    <w:p w14:paraId="67215F4D" w14:textId="77777777" w:rsidR="005A4649" w:rsidRDefault="005A4649">
      <w:pPr>
        <w:pStyle w:val="a3"/>
      </w:pPr>
      <w:r>
        <w:t xml:space="preserve">　　「程子曰：敬勝百邪，修身進德，利世濟民，唯誠敬二字，方能圓成。若對古聖先王之教誨毫無誠敬，縱遍覽群籍，亦難獲實益。」</w:t>
      </w:r>
      <w:r>
        <w:t xml:space="preserve"> </w:t>
      </w:r>
    </w:p>
    <w:p w14:paraId="065205B0" w14:textId="77777777" w:rsidR="005A4649" w:rsidRDefault="005A4649">
      <w:pPr>
        <w:pStyle w:val="a3"/>
      </w:pPr>
      <w:r>
        <w:t xml:space="preserve">　　這一句是講到，宋朝大儒程子說，恭敬勝過百邪。這個「百」是指眾多的這些邪思邪念。邪思邪念，生起恭敬心就能夠震攝住所有的邪念，這些邪念就不敢生起來了。這個就是「敬勝百邪」，在恭敬。所以「修身進德」，修養我們的德行，以至於利益國家人民，「利世濟民」，就是治國為政要利益人民，要把政治辦好，重點都在誠敬的心。無論做什麼事情，重點都是要有誠敬心，有了這個誠敬心，才能夠把學問跟利國利民的事業做得圓滿。假如對古聖先王這些教誨生不起誠敬心的話，「縱遍覽群籍」，就是古聖先賢這些經典、典籍，像《四庫全書》縱然你都讀了，也很難獲得真實的利益。所以這一條主要教我們要心存誠敬，做任何事情都要有誠敬心，特別在利世濟民這個上面，唯有誠敬才能做得圓滿。</w:t>
      </w:r>
      <w:r>
        <w:t xml:space="preserve"> </w:t>
      </w:r>
    </w:p>
    <w:p w14:paraId="13B0D5F5" w14:textId="77777777" w:rsidR="005A4649" w:rsidRDefault="005A4649">
      <w:pPr>
        <w:pStyle w:val="a3"/>
      </w:pPr>
      <w:r>
        <w:t xml:space="preserve">　　好，這一條我們就學習到這裡。祝大家福慧增長，法喜充滿。阿彌陀佛！　　</w:t>
      </w:r>
    </w:p>
    <w:sectPr w:rsidR="005A46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EF88" w14:textId="77777777" w:rsidR="005A4649" w:rsidRDefault="005A4649" w:rsidP="009A26DF">
      <w:r>
        <w:separator/>
      </w:r>
    </w:p>
  </w:endnote>
  <w:endnote w:type="continuationSeparator" w:id="0">
    <w:p w14:paraId="014AFB2A" w14:textId="77777777" w:rsidR="005A4649" w:rsidRDefault="005A4649" w:rsidP="009A2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00A71" w14:textId="77777777" w:rsidR="005A4649" w:rsidRDefault="005A4649" w:rsidP="009A26DF">
      <w:r>
        <w:separator/>
      </w:r>
    </w:p>
  </w:footnote>
  <w:footnote w:type="continuationSeparator" w:id="0">
    <w:p w14:paraId="63D89322" w14:textId="77777777" w:rsidR="005A4649" w:rsidRDefault="005A4649" w:rsidP="009A26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DF"/>
    <w:rsid w:val="005A4649"/>
    <w:rsid w:val="007931EE"/>
    <w:rsid w:val="009A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3EB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26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26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26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26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