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E954" w14:textId="77777777" w:rsidR="007E6553" w:rsidRDefault="007E6553">
      <w:r>
        <w:t>群書治要３６Ｏ講記</w:t>
      </w:r>
      <w:r>
        <w:t>—</w:t>
      </w:r>
      <w:r>
        <w:t xml:space="preserve">第二集節要（臨難而知懼）　　悟道法師主講　　（第三十九集）　　</w:t>
      </w:r>
      <w:r>
        <w:t>2024/10/5</w:t>
      </w:r>
      <w:r>
        <w:t xml:space="preserve">　　華藏淨宗學會　　檔名：</w:t>
      </w:r>
      <w:r>
        <w:t xml:space="preserve">WD20-064-0039 </w:t>
      </w:r>
    </w:p>
    <w:p w14:paraId="068026AB" w14:textId="77777777" w:rsidR="007E6553" w:rsidRDefault="007E6553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7D5817DA" w14:textId="77777777" w:rsidR="007E6553" w:rsidRDefault="007E6553">
      <w:pPr>
        <w:pStyle w:val="a3"/>
      </w:pPr>
      <w:r>
        <w:t xml:space="preserve">　　「十八、無道之君，樂身以亡國。臨難而知懼，在危而獲安。或得志而驕居，業成以致敗者。」</w:t>
      </w:r>
      <w:r>
        <w:t xml:space="preserve"> </w:t>
      </w:r>
    </w:p>
    <w:p w14:paraId="37980D11" w14:textId="77777777" w:rsidR="007E6553" w:rsidRDefault="007E6553">
      <w:pPr>
        <w:pStyle w:val="a3"/>
      </w:pPr>
      <w:r>
        <w:t xml:space="preserve">　　這一條講「無道之君」，不遵守正道的國君，不依正常的這些道理方法來治國，他走到邪道了。「樂身以亡國」，貪圖享樂、奴役百姓，最後導致亡國。或者是「臨難而知懼，在危而獲安」，這個國君、這些領導者，臨危（遇到危難）能夠生起恐懼之心，反省自己改過，把一些自己錯誤的思想言語行為，錯誤的政策改正過來，遇到這個國家有動亂危難，反而能夠轉危為安，因為能夠反省、能改過。「或得志而驕居」，有些領導人有些作為之後（做出一些貢獻），反而變得驕縱，最後「業成以致敗者」，反而功業就守不住了，最後導致失敗亡國。</w:t>
      </w:r>
      <w:r>
        <w:t xml:space="preserve"> </w:t>
      </w:r>
    </w:p>
    <w:p w14:paraId="5F3A1D37" w14:textId="77777777" w:rsidR="007E6553" w:rsidRDefault="007E6553">
      <w:pPr>
        <w:pStyle w:val="a3"/>
      </w:pPr>
      <w:r>
        <w:t xml:space="preserve">　　「莫不備其得失」，《群書治要》都有把這些歷代國君的國家興盛還是敗亡，這些得失都有把它記錄下來，把那些好的例子收集起來，這些成功、失敗的例子，讓後人看了就能夠得到印證，確實為君不容易。做一個領導人很不容易，做對了這個國家興旺，做錯了就敗亡了，一個國君是這樣一個道理，任何一個團體的領導人同樣一個道理，一個家庭也是一樣，一個企業的老闆也是同樣的道理，就是一間小商店老闆也是一樣的。所以《群書治要》，無論我們哪一行哪一業都必需要學習。</w:t>
      </w:r>
      <w:r>
        <w:t xml:space="preserve"> </w:t>
      </w:r>
    </w:p>
    <w:p w14:paraId="537FB13A" w14:textId="77777777" w:rsidR="007E6553" w:rsidRDefault="007E6553">
      <w:pPr>
        <w:pStyle w:val="a3"/>
      </w:pPr>
      <w:r>
        <w:t xml:space="preserve">　　好，這一條我們就學習到這裡。祝大家福慧增長，法喜充滿。阿彌陀佛！　　</w:t>
      </w:r>
    </w:p>
    <w:sectPr w:rsidR="007E65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FA74" w14:textId="77777777" w:rsidR="007E6553" w:rsidRDefault="007E6553" w:rsidP="00C926E9">
      <w:r>
        <w:separator/>
      </w:r>
    </w:p>
  </w:endnote>
  <w:endnote w:type="continuationSeparator" w:id="0">
    <w:p w14:paraId="0389CDAE" w14:textId="77777777" w:rsidR="007E6553" w:rsidRDefault="007E6553" w:rsidP="00C9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A670" w14:textId="77777777" w:rsidR="007E6553" w:rsidRDefault="007E6553" w:rsidP="00C926E9">
      <w:r>
        <w:separator/>
      </w:r>
    </w:p>
  </w:footnote>
  <w:footnote w:type="continuationSeparator" w:id="0">
    <w:p w14:paraId="723421E3" w14:textId="77777777" w:rsidR="007E6553" w:rsidRDefault="007E6553" w:rsidP="00C92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E9"/>
    <w:rsid w:val="007931EE"/>
    <w:rsid w:val="007E6553"/>
    <w:rsid w:val="00C9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861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6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6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6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6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