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D91D" w14:textId="77777777" w:rsidR="000123E5" w:rsidRDefault="000123E5">
      <w:r>
        <w:t>群書治要３６Ｏ講記</w:t>
      </w:r>
      <w:r>
        <w:t>—</w:t>
      </w:r>
      <w:r>
        <w:t xml:space="preserve">第三集節要（德者本也）　　悟道法師主講　　（第五十四集）　　</w:t>
      </w:r>
      <w:r>
        <w:t>2024/10/20</w:t>
      </w:r>
      <w:r>
        <w:t xml:space="preserve">　　華藏淨宗學會　　檔名：</w:t>
      </w:r>
      <w:r>
        <w:t xml:space="preserve">WD20-064-0054 </w:t>
      </w:r>
    </w:p>
    <w:p w14:paraId="634210D0" w14:textId="77777777" w:rsidR="000123E5" w:rsidRDefault="000123E5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788BEF53" w14:textId="77777777" w:rsidR="000123E5" w:rsidRDefault="000123E5">
      <w:pPr>
        <w:pStyle w:val="a3"/>
      </w:pPr>
      <w:r>
        <w:t xml:space="preserve">　　「十三、巧言令色，鮮矣仁。德者本也，財者末也。」</w:t>
      </w:r>
      <w:r>
        <w:t xml:space="preserve"> </w:t>
      </w:r>
    </w:p>
    <w:p w14:paraId="2B693558" w14:textId="77777777" w:rsidR="000123E5" w:rsidRDefault="000123E5">
      <w:pPr>
        <w:pStyle w:val="a3"/>
      </w:pPr>
      <w:r>
        <w:t xml:space="preserve">　　這一條講，現在很多人很會講話，特別政客很多，政治家很少，都跟這個標準有關係。這個標準錯了，提倡的方向不對了，當然就出不了人才。所以特別在民主制度的選舉，一般的選民如果不知道去分辨，只是聽他很會講話，講得頭頭是道，講得很好聽，但實際上他沒有德能。實際上沒有德能，只是會講話，就是巧言令色，講得讓大眾聽得很激動、很歡喜，大家都去投他的票，結果選上了，他貪污舞弊，錯誤的政策，錯誤的政策比貪污更嚴重，這些事情都出來了。這個就是只是聽會講話，並沒有去觀察這個人他的德才（他的德行跟他的才能）。所以這個《群書治要》提供我們一個很好的標準。聽這些政客講話，要聽其言觀其行，你講的跟做的到底一樣不一樣，有沒有落差，落差有多少，這個要有能力去分辨，才不會選錯人。</w:t>
      </w:r>
      <w:r>
        <w:t xml:space="preserve"> </w:t>
      </w:r>
    </w:p>
    <w:p w14:paraId="7E3043E9" w14:textId="77777777" w:rsidR="000123E5" w:rsidRDefault="000123E5">
      <w:pPr>
        <w:pStyle w:val="a3"/>
      </w:pPr>
      <w:r>
        <w:t xml:space="preserve">　　「德者本也，財者末也」，所以德行是根本，才能、財富是枝末，這個是枝末，我們一定要知道。一棵樹它有根有本才能長出枝葉花果，不能只看表面的，沒有去考慮它的根本，由這個根本就不斷的能夠生生不息。如果沒有這個根本，好像花瓶的花，幾天就枯萎了，看很好看，但是它幾天就沒有了。所以選舉要選有德、有才的人。</w:t>
      </w:r>
      <w:r>
        <w:t xml:space="preserve"> </w:t>
      </w:r>
    </w:p>
    <w:p w14:paraId="1CAA44C6" w14:textId="77777777" w:rsidR="000123E5" w:rsidRDefault="000123E5">
      <w:pPr>
        <w:pStyle w:val="a3"/>
      </w:pPr>
      <w:r>
        <w:t xml:space="preserve">　　好，這一條我們就學習到這裡。祝大家福慧增長，法喜充滿。阿彌陀佛！　　</w:t>
      </w:r>
    </w:p>
    <w:sectPr w:rsidR="000123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86B5" w14:textId="77777777" w:rsidR="000123E5" w:rsidRDefault="000123E5" w:rsidP="003768AE">
      <w:r>
        <w:separator/>
      </w:r>
    </w:p>
  </w:endnote>
  <w:endnote w:type="continuationSeparator" w:id="0">
    <w:p w14:paraId="384F6C3E" w14:textId="77777777" w:rsidR="000123E5" w:rsidRDefault="000123E5" w:rsidP="00376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4A47" w14:textId="77777777" w:rsidR="000123E5" w:rsidRDefault="000123E5" w:rsidP="003768AE">
      <w:r>
        <w:separator/>
      </w:r>
    </w:p>
  </w:footnote>
  <w:footnote w:type="continuationSeparator" w:id="0">
    <w:p w14:paraId="74DA31C4" w14:textId="77777777" w:rsidR="000123E5" w:rsidRDefault="000123E5" w:rsidP="00376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AE"/>
    <w:rsid w:val="000123E5"/>
    <w:rsid w:val="003768A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A44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