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E87A2" w14:textId="77777777" w:rsidR="00EA6F34" w:rsidRDefault="00EA6F34">
      <w:r>
        <w:t>群書治要３６Ｏ講記</w:t>
      </w:r>
      <w:r>
        <w:t>—</w:t>
      </w:r>
      <w:r>
        <w:t xml:space="preserve">第四集節要（人存政舉）　　悟道法師主講　　（第七十二集）　　</w:t>
      </w:r>
      <w:r>
        <w:t>2024/11/7</w:t>
      </w:r>
      <w:r>
        <w:t xml:space="preserve">　　華藏淨宗學會　　檔名：</w:t>
      </w:r>
      <w:r>
        <w:t xml:space="preserve">WD20-064-0072 </w:t>
      </w:r>
    </w:p>
    <w:p w14:paraId="60260C5E" w14:textId="77777777" w:rsidR="00EA6F34" w:rsidRDefault="00EA6F34">
      <w:pPr>
        <w:pStyle w:val="a3"/>
      </w:pPr>
      <w:r>
        <w:t xml:space="preserve">　　諸位同學，大家好！我們繼續來學習《群書治要３６Ｏ》講記，第四集節要十六：</w:t>
      </w:r>
      <w:r>
        <w:t xml:space="preserve"> </w:t>
      </w:r>
    </w:p>
    <w:p w14:paraId="2EB56D08" w14:textId="77777777" w:rsidR="00EA6F34" w:rsidRDefault="00EA6F34">
      <w:pPr>
        <w:pStyle w:val="a3"/>
      </w:pPr>
      <w:r>
        <w:t xml:space="preserve">　　「宣王即位，修政，法文武成康遺風。諸侯復宗周。」</w:t>
      </w:r>
      <w:r>
        <w:t xml:space="preserve"> </w:t>
      </w:r>
    </w:p>
    <w:p w14:paraId="0124A18E" w14:textId="77777777" w:rsidR="00EA6F34" w:rsidRDefault="00EA6F34">
      <w:pPr>
        <w:pStyle w:val="a3"/>
      </w:pPr>
      <w:r>
        <w:t xml:space="preserve">　　這一條是講，厲王遭到人民的反抗，他就跑掉了，「出奔於彘」，就跑到彘這個地區，現在的山西省。他沒有聽勸諫，還是一意孤行，後來他跑掉了。下面一個君王即位，周宣王即位，這個國家就完全不一樣了。厲王下面就是宣王，「宣王即位，修政」，把厲王過去一些不好的錯誤的政策修改過來。「法文武成康遺風」，法是效法，效法文武周公。成康就是周公那個時代，遺風就是遺留下來的政風（政治的風氣）。肯依照他老祖宗的教誨去奉行，「諸侯復宗周」，諸侯馬上就回來歸順周朝了。同樣是君王，下一個天子一轉變就不一樣，所以國家存亡，領導人是關鍵。所以人存政舉是真理，關鍵都在人，你這個人怎麼做，做得對不對，做對了國家興盛；做錯了，國家就敗亡。我們每一個家庭、每一個企業、每一個團體，跟這個道理都是一樣的。因此我們學習《群書治要》也就是要回歸到我們自己本身，自己這個團體上來，依照老祖宗的教誨，依教奉行，這個家、這個團體、這個企業必定能夠興盛。</w:t>
      </w:r>
      <w:r>
        <w:t xml:space="preserve"> </w:t>
      </w:r>
    </w:p>
    <w:p w14:paraId="7556694C" w14:textId="77777777" w:rsidR="00EA6F34" w:rsidRDefault="00EA6F34">
      <w:pPr>
        <w:pStyle w:val="a3"/>
      </w:pPr>
      <w:r>
        <w:t xml:space="preserve">　　好，這一條我們就學習到這裡。祝大家福慧增長，法喜充滿。阿彌陀佛！　　</w:t>
      </w:r>
    </w:p>
    <w:sectPr w:rsidR="00EA6F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3D95B" w14:textId="77777777" w:rsidR="00EA6F34" w:rsidRDefault="00EA6F34" w:rsidP="00E6440C">
      <w:r>
        <w:separator/>
      </w:r>
    </w:p>
  </w:endnote>
  <w:endnote w:type="continuationSeparator" w:id="0">
    <w:p w14:paraId="27F28889" w14:textId="77777777" w:rsidR="00EA6F34" w:rsidRDefault="00EA6F34" w:rsidP="00E64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F6EDF" w14:textId="77777777" w:rsidR="00EA6F34" w:rsidRDefault="00EA6F34" w:rsidP="00E6440C">
      <w:r>
        <w:separator/>
      </w:r>
    </w:p>
  </w:footnote>
  <w:footnote w:type="continuationSeparator" w:id="0">
    <w:p w14:paraId="343B3C10" w14:textId="77777777" w:rsidR="00EA6F34" w:rsidRDefault="00EA6F34" w:rsidP="00E644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0C"/>
    <w:rsid w:val="007931EE"/>
    <w:rsid w:val="00E6440C"/>
    <w:rsid w:val="00EA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B52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44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44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44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44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