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5C97" w14:textId="77777777" w:rsidR="00CF332B" w:rsidRDefault="00CF332B">
      <w:r>
        <w:t>群書治要３６Ｏ講記</w:t>
      </w:r>
      <w:r>
        <w:t>—</w:t>
      </w:r>
      <w:r>
        <w:t xml:space="preserve">第五集節要（天生聖人）　　悟道法師主講　　（第七十七集）　　</w:t>
      </w:r>
      <w:r>
        <w:t>2024/11/12</w:t>
      </w:r>
      <w:r>
        <w:t xml:space="preserve">　　華藏淨宗學會　　檔名：</w:t>
      </w:r>
      <w:r>
        <w:t xml:space="preserve">WD20-064-0077 </w:t>
      </w:r>
    </w:p>
    <w:p w14:paraId="035CCF9F" w14:textId="77777777" w:rsidR="00CF332B" w:rsidRDefault="00CF332B">
      <w:pPr>
        <w:pStyle w:val="a3"/>
      </w:pPr>
      <w:r>
        <w:t xml:space="preserve">　　諸位同學，大家好！我們繼續來學習《群書治要３６Ｏ》講記，第五集節要五：</w:t>
      </w:r>
      <w:r>
        <w:t xml:space="preserve"> </w:t>
      </w:r>
    </w:p>
    <w:p w14:paraId="1A95B42C" w14:textId="77777777" w:rsidR="00CF332B" w:rsidRDefault="00CF332B">
      <w:pPr>
        <w:pStyle w:val="a3"/>
      </w:pPr>
      <w:r>
        <w:t xml:space="preserve">　　「天生聖人，蓋為萬民。非獨使自娛樂而已也，當仁不讓。可以聖心參諸天地，揆之往古。」</w:t>
      </w:r>
      <w:r>
        <w:t xml:space="preserve"> </w:t>
      </w:r>
    </w:p>
    <w:p w14:paraId="7C2DB24E" w14:textId="77777777" w:rsidR="00CF332B" w:rsidRDefault="00CF332B">
      <w:pPr>
        <w:pStyle w:val="a3"/>
      </w:pPr>
      <w:r>
        <w:t xml:space="preserve">　　這一條講，天生聖人是為了照顧萬民。這也是給當時漢元帝的一個建議，最後漢元帝也照辦。雖然沒有全部都做，但是很多項目漢元帝也都有跟著做，包括勸皇帝要把一些土地讓出來給人民耕作，這個也都做了，這個漢元帝也不簡單。而在這個勸諫的過程當中，很可貴的地方，他不斷的提醒皇帝的正念，而且還期許皇帝要作聖王。您看這個話當中還有提到，現在天下人民都受著飢餓的很多，我們怎麼可以不趕緊把自己的財貨去救人民百姓？這樣做才是符合天意的。天生聖人是為了照顧人民的，所以稱為天子。「非獨使自娛樂而已」，不是讓天子自己來娛樂、享樂的，這個絕對不是天意。「當仁不讓」，大臣就是忠臣，期許漢元帝要當仁不讓，然後「可以聖心參諸天地」，也就是天地人三才，「揆之往古」，皇帝你現在所做的事可以媲美於這些古聖先王的功績。這樣來提醒漢元帝。</w:t>
      </w:r>
      <w:r>
        <w:t xml:space="preserve"> </w:t>
      </w:r>
    </w:p>
    <w:p w14:paraId="001E4EA1" w14:textId="77777777" w:rsidR="00CF332B" w:rsidRDefault="00CF332B">
      <w:pPr>
        <w:pStyle w:val="a3"/>
      </w:pPr>
      <w:r>
        <w:t xml:space="preserve">　　好，這一條我們就學習到這裡。祝大家福慧增長，法喜充滿。阿彌陀佛！　　</w:t>
      </w:r>
    </w:p>
    <w:sectPr w:rsidR="00CF33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17959" w14:textId="77777777" w:rsidR="00CF332B" w:rsidRDefault="00CF332B" w:rsidP="00894CD7">
      <w:r>
        <w:separator/>
      </w:r>
    </w:p>
  </w:endnote>
  <w:endnote w:type="continuationSeparator" w:id="0">
    <w:p w14:paraId="7723A07D" w14:textId="77777777" w:rsidR="00CF332B" w:rsidRDefault="00CF332B" w:rsidP="0089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5584" w14:textId="77777777" w:rsidR="00CF332B" w:rsidRDefault="00CF332B" w:rsidP="00894CD7">
      <w:r>
        <w:separator/>
      </w:r>
    </w:p>
  </w:footnote>
  <w:footnote w:type="continuationSeparator" w:id="0">
    <w:p w14:paraId="06CD9261" w14:textId="77777777" w:rsidR="00CF332B" w:rsidRDefault="00CF332B" w:rsidP="00894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D7"/>
    <w:rsid w:val="007931EE"/>
    <w:rsid w:val="00894CD7"/>
    <w:rsid w:val="00CF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84E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C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C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C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C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