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982C8" w14:textId="77777777" w:rsidR="00B16A22" w:rsidRDefault="00B16A22">
      <w:r>
        <w:t>安士全書</w:t>
      </w:r>
      <w:r>
        <w:t>—</w:t>
      </w:r>
      <w:r>
        <w:t xml:space="preserve">見老者當生敬心　　悟道法師主講　　（第七十集）　　</w:t>
      </w:r>
      <w:r>
        <w:t>2024/6/14</w:t>
      </w:r>
      <w:r>
        <w:t xml:space="preserve">　　華藏新莊念佛堂　　檔名：</w:t>
      </w:r>
      <w:r>
        <w:t xml:space="preserve">WD19-025-0070 </w:t>
      </w:r>
    </w:p>
    <w:p w14:paraId="451B2B5E" w14:textId="77777777" w:rsidR="00B16A22" w:rsidRDefault="00B16A22">
      <w:pPr>
        <w:pStyle w:val="a3"/>
      </w:pPr>
      <w:r>
        <w:t xml:space="preserve">　　《安士全書．文昌帝君陰騭文廣義節錄》卷上。諸位同修，請大家翻開《文昌帝君陰騭文廣義節錄》卷上，一百五十九頁，我們從第四行：</w:t>
      </w:r>
      <w:r>
        <w:t xml:space="preserve"> </w:t>
      </w:r>
    </w:p>
    <w:p w14:paraId="3E5B809A" w14:textId="77777777" w:rsidR="00B16A22" w:rsidRDefault="00B16A22">
      <w:pPr>
        <w:pStyle w:val="a3"/>
      </w:pPr>
      <w:r>
        <w:t xml:space="preserve">　　【矜孤恤寡】</w:t>
      </w:r>
      <w:r>
        <w:t xml:space="preserve"> </w:t>
      </w:r>
    </w:p>
    <w:p w14:paraId="57616A69" w14:textId="77777777" w:rsidR="00B16A22" w:rsidRDefault="00B16A22">
      <w:pPr>
        <w:pStyle w:val="a3"/>
      </w:pPr>
      <w:r>
        <w:t xml:space="preserve">　　從這裡看起。我們看下面「發明」的文，我來念一段，我們對一對地方：</w:t>
      </w:r>
      <w:r>
        <w:t xml:space="preserve"> </w:t>
      </w:r>
    </w:p>
    <w:p w14:paraId="4F3C2F83" w14:textId="77777777" w:rsidR="00B16A22" w:rsidRDefault="00B16A22">
      <w:pPr>
        <w:pStyle w:val="a3"/>
      </w:pPr>
      <w:r>
        <w:t xml:space="preserve">　　發明【孤則無父。寡則喪夫。皆孱弱可欺者。此而不矜不恤。正所謂無惻隱之心者也。尚可為人乎。】</w:t>
      </w:r>
      <w:r>
        <w:t xml:space="preserve"> </w:t>
      </w:r>
    </w:p>
    <w:p w14:paraId="52F7879C" w14:textId="77777777" w:rsidR="00B16A22" w:rsidRDefault="00B16A22">
      <w:pPr>
        <w:pStyle w:val="a3"/>
      </w:pPr>
      <w:r>
        <w:t xml:space="preserve">　　到這裡是一段。這裡講『矜孤恤寡』，「矜」是憐憫的意思，「恤」就是幫助。我們一般講孤兒寡婦，那是在社會上算是很可憐憫的，應該對他們要有同情心，也要幫助他們。『孤則無父』，無父無母，沒有父母，孤兒。『寡』是『喪夫』，丈夫早死，就守寡。孤兒寡婦，『皆孱弱可欺者』，就是很容易受人欺負，就是我們現在社會上講的弱勢團體，孤兒寡婦就很容易受人欺負。『此而不矜不恤，正所謂無惻隱之心者也』。對於孤兒寡婦，沒有矜恤之心，不去照顧他們，反而還要欺負他們，這個就是真的沒有惻隱之心。「惻隱之心」，是同情心、憐憫心，在佛法講慈悲心，一般講愛心。你沒有去照顧這些孤兒寡婦，就沒有惻隱之心，也就是佛法講沒有慈悲心。『尚可為人乎』，那這樣還可以做為一個人嗎？一個人總是對這些孤兒寡婦，弱勢團體，要有惻隱之心、要有同情心，要去幫助他們，要去照顧他們，這個才是一個真正的人。人就是要有仁愛之心，這個「仁」，仁愛的仁，一個「人」字旁，一個「二」，就是推己及人，從自己推廣到別人。下面講：</w:t>
      </w:r>
      <w:r>
        <w:t xml:space="preserve"> </w:t>
      </w:r>
    </w:p>
    <w:p w14:paraId="7D1A4F66" w14:textId="77777777" w:rsidR="00B16A22" w:rsidRDefault="00B16A22">
      <w:pPr>
        <w:pStyle w:val="a3"/>
      </w:pPr>
      <w:r>
        <w:t xml:space="preserve">　　【吾力所不能及者。但當存矜恤之念。吾力所苟能及者。務當盡矜恤之實。矜恤不必定費錢財。且如示以所不知。教以所不能。戒其所不可。甚至為其排難解紛。申冤雪枉。皆矜恤也。】</w:t>
      </w:r>
      <w:r>
        <w:t xml:space="preserve"> </w:t>
      </w:r>
    </w:p>
    <w:p w14:paraId="7564F330" w14:textId="77777777" w:rsidR="00B16A22" w:rsidRDefault="00B16A22">
      <w:pPr>
        <w:pStyle w:val="a3"/>
      </w:pPr>
      <w:r>
        <w:t xml:space="preserve">　　《文昌帝君陰騭文》，這四個字「矜孤恤寡」，周安士居士發明這四個字的義理，也說明我們應該存什麼心，要怎麼樣去幫助這些孤兒寡婦、這些弱勢團體的人。『吾力所不能及者』，就是我們自己力量所達不到的，照顧不到。『但當存矜恤之念』，雖然我們能力做不到，但是也要有這個念頭，要有這種愛心，要想幫助他的心，這個念頭要有。『吾力所苟能及者』，如果我們力量可以達到的，『務』就是務必，『當盡矜恤之實』。就是能力可以做得到的，就盡量來幫助他們，來照顧這些孤兒寡婦，落實「矜恤之實」，就是落實了。『矜恤不必定費錢財』，「矜恤」，也不一定說你要拿多少錢。現在一般人，如果講到要照顧人、幫助人，那不曉得要出多少錢？恐怕我財力不足。這裡就先給我們說明，你不一定要花錢。當然你有財力，你經濟比較好，那你可以出一些財物來幫助這些孤兒寡婦；如果沒有錢，有這個心，也不一定要拿多少錢。</w:t>
      </w:r>
      <w:r>
        <w:t xml:space="preserve"> </w:t>
      </w:r>
    </w:p>
    <w:p w14:paraId="3CD27172" w14:textId="77777777" w:rsidR="00B16A22" w:rsidRDefault="00B16A22">
      <w:pPr>
        <w:pStyle w:val="a3"/>
      </w:pPr>
      <w:r>
        <w:t xml:space="preserve">　　『且如示以所不知』，這些孤兒寡婦他們有所不知道的，你告訴他。比如說，現在有一些社會福利，現在政府也有社會局，社會局有照顧這些矜寡孤獨、流浪漢，市政府都有社會局。一般人可能他也不知道，那你知道的，你可以告訴他，政府有這個</w:t>
      </w:r>
      <w:r>
        <w:lastRenderedPageBreak/>
        <w:t>設施，你有困難可以打電話，或者到那個地方，求政府有關部門來協助、來幫助。這個也是人人都可以做得到的，特別現在資訊非常發達，但是還是有一些人他不懂，你知道的，你就可以告訴這些人。『教以所不能』，就是說他不會的你教導他。這個範圍就很廣，生活當中很多方面，孤兒寡婦缺少人教導，他不懂的，你可以教他。『戒其所不可』，「戒」是勸戒，什麼事情你不能做。勸導他，遇到家庭困難，不可以去犯偷盜，不可以去做那個事情，不能做一些不正當的事情。所以「戒其所不可」，不可以做的，要勸戒。</w:t>
      </w:r>
      <w:r>
        <w:t xml:space="preserve"> </w:t>
      </w:r>
    </w:p>
    <w:p w14:paraId="705709BD" w14:textId="77777777" w:rsidR="00B16A22" w:rsidRDefault="00B16A22">
      <w:pPr>
        <w:pStyle w:val="a3"/>
      </w:pPr>
      <w:r>
        <w:t xml:space="preserve">　　『甚至為其排難解紛』，甚至為他排除困難，化解紛爭。他跟別人有什麼紛爭，遭遇到什麼困難，幫助他排除這些困難、化解這些紛爭，這也是落實矜孤恤寡。或者『申冤雪枉』，這裡「雪」這個字念「穴」，就是雪恥，就是說給他平反，他有冤情，你幫助他洗刷他的冤枉。『皆矜恤也』，以上所提出來的，統統是屬於「矜恤」具體的一些做法。第一個要有這個心，要有惻隱之心、要有同情心、要有憐憫心、要有愛心、要有慈悲心。具體的做法，就是教導他、勸戒他；他不知道的告訴他，為他排解困難、化解紛爭；甚至他有冤枉的，幫助他，在司法方面幫他平反，這些都是矜恤。</w:t>
      </w:r>
      <w:r>
        <w:t xml:space="preserve"> </w:t>
      </w:r>
    </w:p>
    <w:p w14:paraId="561D8401" w14:textId="77777777" w:rsidR="00B16A22" w:rsidRDefault="00B16A22">
      <w:pPr>
        <w:pStyle w:val="a3"/>
      </w:pPr>
      <w:r>
        <w:t xml:space="preserve">　　【下附徵事（三則）】</w:t>
      </w:r>
      <w:r>
        <w:t xml:space="preserve"> </w:t>
      </w:r>
    </w:p>
    <w:p w14:paraId="455E0D61" w14:textId="77777777" w:rsidR="00B16A22" w:rsidRDefault="00B16A22">
      <w:pPr>
        <w:pStyle w:val="a3"/>
      </w:pPr>
      <w:r>
        <w:t xml:space="preserve">　　下面就是附「矜孤恤寡」具體的事例，有『三則』，三個公案。</w:t>
      </w:r>
      <w:r>
        <w:t xml:space="preserve"> </w:t>
      </w:r>
    </w:p>
    <w:p w14:paraId="4434151C" w14:textId="77777777" w:rsidR="00B16A22" w:rsidRDefault="00B16A22">
      <w:pPr>
        <w:pStyle w:val="a3"/>
      </w:pPr>
      <w:r>
        <w:t xml:space="preserve">　　徵事【矜恤交至（《言行錄》）】</w:t>
      </w:r>
      <w:r>
        <w:t xml:space="preserve"> </w:t>
      </w:r>
    </w:p>
    <w:p w14:paraId="1D1AA8F8" w14:textId="77777777" w:rsidR="00B16A22" w:rsidRDefault="00B16A22">
      <w:pPr>
        <w:pStyle w:val="a3"/>
      </w:pPr>
      <w:r>
        <w:t xml:space="preserve">　　這個出自於《言行錄》的記載。</w:t>
      </w:r>
      <w:r>
        <w:t xml:space="preserve"> </w:t>
      </w:r>
    </w:p>
    <w:p w14:paraId="22D0E4BF" w14:textId="77777777" w:rsidR="00B16A22" w:rsidRDefault="00B16A22">
      <w:pPr>
        <w:pStyle w:val="a3"/>
      </w:pPr>
      <w:r>
        <w:t xml:space="preserve">　　【宋范文正公。知越州。有孫居中者。卒於官。子幼家貧。難以歸里。公以俸錢。為其具舟。且遣吏送之歸。並作詩一絕。授之吏曰。過關津。但以吾詩示之。詩云。十口相依泛巨川。來時煖熱去淒然。關津不用詢名氏。此是孤兒寡婦船。由是全家得以達里。】</w:t>
      </w:r>
      <w:r>
        <w:t xml:space="preserve"> </w:t>
      </w:r>
    </w:p>
    <w:p w14:paraId="42E44522" w14:textId="77777777" w:rsidR="00B16A22" w:rsidRDefault="00B16A22">
      <w:pPr>
        <w:pStyle w:val="a3"/>
      </w:pPr>
      <w:r>
        <w:t xml:space="preserve">　　這一則事例是宋朝『范文正公』，就是范仲淹，「范文正公」。『知越州』，他在越州當官。以前當官，知府、知縣，現在叫做市長、縣長，以前叫知府、知縣。「知」就是要知道，縣裡面這些事情都要知道。越州這個地方，有一位『孫居中者』。這個「孫居中」也是當官的，這裡沒有寫他當什麼官。也是當官，現代的話講，公務員。他『卒於官』，就是在他的職務上，他還沒有退休就過世了，可見得也是很早，年紀不是很大就過世了。當官，如果當個小官，大概也是一些微薄的薪水，他過世了當然就沒有收入了。所以『子幼家貧』，兒子還小，家裡就很貧窮。『難以歸里』，就是孤兒寡婦要回到家鄉，因為以前當官都派到外地，有的派去當官的地方都離自己的家鄉非常遠，古時候交通又不便，他過世了，他的妻兒沒有辦法回到他們自己家鄉，就遇到困難了。這個時候就有需要這種善心人士來幫助。『公以俸錢』，「公」就是范文正公，范文正公在歷史上記載他很清廉的，他官當得很大，當到宰相。當時他就把他自己的薪水，「俸錢」就是他的薪水，『為其具舟』，為他們租船。不但租船，『且遣吏送之歸』，還派人送孫居中的妻兒回到他們家鄉。『並作詩一絕』，作一首詩，這首詩就交給這個吏。這個『吏』，也是在衙門官府裡面當差</w:t>
      </w:r>
      <w:r>
        <w:lastRenderedPageBreak/>
        <w:t>的。范文正公派一個當差的送他們妻兒回家，還寫了一首詩，交給送他們回家的官吏。</w:t>
      </w:r>
      <w:r>
        <w:t xml:space="preserve"> </w:t>
      </w:r>
    </w:p>
    <w:p w14:paraId="4A3D09B6" w14:textId="77777777" w:rsidR="00B16A22" w:rsidRDefault="00B16A22">
      <w:pPr>
        <w:pStyle w:val="a3"/>
      </w:pPr>
      <w:r>
        <w:t xml:space="preserve">　　『過關津』，「關津」就是關口，好像檢查哨一樣，檢查的一個地方。過關津」，你要過渡，古時候也都有一些要檢查的。『但以吾詩示之』，你就把我寫的這首詩給他們看，給守關津的這些官吏來看。詩裡面寫，『十口相依泛巨川，來時煖熱去淒然』。「十口」，一家人，十個人，古時候的兒女比較多，我們可以理解，一個寡婦帶了一群兒女，都很小，都還沒有成人。他寫這個詩，也是一個形容，就是她的丈夫到那裡當官，來的時候「煖熱」，因為去那邊當官有吃有穿，這些衣食就不缺乏，去那邊當官的時候很溫暖，但是要離開的時候就很悽慘，很淒然。因為來的時候她丈夫還在，要回去的時候她丈夫已經往生，那變成孤兒寡婦了。『關津不用詢名氏』，范文正公寫這首詩，就是告訴守關津的這些官員，也不必問他們叫什麼名字，『此是孤兒寡婦船』，這個不用問了，不是什麼壞人，這個都是孤兒寡婦。『由是全家得以達里』，由於范仲淹（范文正公）他的幫助，所以孤兒寡婦就可以安全回到他們的故里，回到他們的家鄉。這個是一則事例。</w:t>
      </w:r>
      <w:r>
        <w:t xml:space="preserve"> </w:t>
      </w:r>
    </w:p>
    <w:p w14:paraId="22AA5539" w14:textId="77777777" w:rsidR="00B16A22" w:rsidRDefault="00B16A22">
      <w:pPr>
        <w:pStyle w:val="a3"/>
      </w:pPr>
      <w:r>
        <w:t xml:space="preserve">　　按【孤寡之人。往往受欺。扶弱鋤強。全賴仁者。】</w:t>
      </w:r>
      <w:r>
        <w:t xml:space="preserve"> </w:t>
      </w:r>
    </w:p>
    <w:p w14:paraId="7B9437D5" w14:textId="77777777" w:rsidR="00B16A22" w:rsidRDefault="00B16A22">
      <w:pPr>
        <w:pStyle w:val="a3"/>
      </w:pPr>
      <w:r>
        <w:t xml:space="preserve">　　孤兒寡婦往往容易受到人的欺負。『扶弱鋤強』，社會上善心人士，幫助弱小、幫助弱勢團體，去除掉這些強權；有權有勢的人要欺負人，他去幫助他，不要被有權勢的人欺負。『全賴仁者』，完全要依賴有仁慈心的人來幫助、來照顧，不然這些孤兒寡婦就非常可憐了。所以社會上像這一類的人，特別要去關懷他們，特別要去照顧他們。</w:t>
      </w:r>
      <w:r>
        <w:t xml:space="preserve"> </w:t>
      </w:r>
    </w:p>
    <w:p w14:paraId="002ED534" w14:textId="77777777" w:rsidR="00B16A22" w:rsidRDefault="00B16A22">
      <w:pPr>
        <w:pStyle w:val="a3"/>
      </w:pPr>
      <w:r>
        <w:t xml:space="preserve">　　第二個事例：</w:t>
      </w:r>
      <w:r>
        <w:t xml:space="preserve"> </w:t>
      </w:r>
    </w:p>
    <w:p w14:paraId="1FB5D1E2" w14:textId="77777777" w:rsidR="00B16A22" w:rsidRDefault="00B16A22">
      <w:pPr>
        <w:pStyle w:val="a3"/>
      </w:pPr>
      <w:r>
        <w:t xml:space="preserve">　　徵事【為主存孤】</w:t>
      </w:r>
      <w:r>
        <w:t xml:space="preserve"> </w:t>
      </w:r>
    </w:p>
    <w:p w14:paraId="1D41821A" w14:textId="77777777" w:rsidR="00B16A22" w:rsidRDefault="00B16A22">
      <w:pPr>
        <w:pStyle w:val="a3"/>
      </w:pPr>
      <w:r>
        <w:t xml:space="preserve">　　這個出自於《懿行錄》這本書。</w:t>
      </w:r>
      <w:r>
        <w:t xml:space="preserve"> </w:t>
      </w:r>
    </w:p>
    <w:p w14:paraId="7528EDBE" w14:textId="77777777" w:rsidR="00B16A22" w:rsidRDefault="00B16A22">
      <w:pPr>
        <w:pStyle w:val="a3"/>
      </w:pPr>
      <w:r>
        <w:t xml:space="preserve">　　【明李崧者。龔氏乳媼之夫也。媼死。所乳兒錫爵。五歲而孤。家奴欲殺之。而有其產。崧夜負而逃。及城門。門閉。崧跪而號。掌門者憐而出之。走雪中五日夜。依兒外家沈氏。沈見其撫兒有恩。深感之。故其僮僕。皆得奴使。時殘杯冷羹。不得與。然卒不願。兒後成進士。念崧不置。而崧短衣力作。如窮時。錫爵命子孫世世祀之。弗替。】</w:t>
      </w:r>
      <w:r>
        <w:t xml:space="preserve"> </w:t>
      </w:r>
    </w:p>
    <w:p w14:paraId="3E358B1C" w14:textId="77777777" w:rsidR="00B16A22" w:rsidRDefault="00B16A22">
      <w:pPr>
        <w:pStyle w:val="a3"/>
      </w:pPr>
      <w:r>
        <w:t xml:space="preserve">　　這個是明朝的時候，『為主存孤』，為他的主人保存孤兒。『明李崧者』，這個人叫「李崧」。『龔氏乳媼之夫也』，「龔氏乳媼」，這個「媼」就是老婦。「乳媼」，我們民間裡面講乳母、奶母。以前生小孩，他母親如果沒有奶，要找一個奶母。以前我小時候也常常聽說，台語叫奶母，「乳媼」。所以李崧就是龔氏乳媼她的丈夫。『媼死，所乳兒錫爵，五歲而孤』，乳母死了，她養育的這個小兒「錫爵」，五歲他就變孤兒了。『家奴欲殺之』，他家的奴僕要殺害這個孤兒。『而有其產』，想要奪取他們的家產。『崧夜負而逃』，李崧就背著這個孤兒，連夜就逃走了。『及城門，門閉』，跑到城門，城門關起來了。古時候城門，它開門、關門都有時間的，到了時間，城門它就關起來，你就不能進城了。他跑到城門，城門關起來。『崧李崧跪而號』，「號」就號哭、號叫。『掌門者』，管城門的（現在叫守衛）看到他很可憐，就出來替他開門。</w:t>
      </w:r>
      <w:r>
        <w:t xml:space="preserve"> </w:t>
      </w:r>
    </w:p>
    <w:p w14:paraId="27267908" w14:textId="77777777" w:rsidR="00B16A22" w:rsidRDefault="00B16A22">
      <w:pPr>
        <w:pStyle w:val="a3"/>
      </w:pPr>
      <w:r>
        <w:t xml:space="preserve">　　『走雪中五日夜』，他背著這個小孩子，在「雪中」，就是冬天下雪，走了五天五夜。『依兒外家沈氏』，去依靠這個孤兒的「外家」，外婆家，「沈氏」。『沈見其撫兒有恩，深感之』，沈氏看到李崧來幫助她這個孤兒有恩。『故其僮僕，皆得奴使，時殘杯冷羹，不得與』，所以他家的「僮僕」，他都可以去使喚，就是佣人可以使喚；吃的東西，不可以拿冷的給他吃。『然卒不願』。『兒後成進士』，這個孤兒後來他中了進士。『念崧不置，而崧短衣力作，如窮時』，也是感恩李崧他的照顧，但李崧他還是過他的生活，「如窮時」，就是跟他以前一樣。這個孤兒錫爵，他命他的子孫，『世世祀之，弗替』，不能改變，就是要祭祀李崧，感他的救命之恩。</w:t>
      </w:r>
      <w:r>
        <w:t xml:space="preserve"> </w:t>
      </w:r>
    </w:p>
    <w:p w14:paraId="09FDE2CE" w14:textId="77777777" w:rsidR="00B16A22" w:rsidRDefault="00B16A22">
      <w:pPr>
        <w:pStyle w:val="a3"/>
      </w:pPr>
      <w:r>
        <w:t xml:space="preserve">　　下面周安士居士按照這個事例、這個公案，他再評論：</w:t>
      </w:r>
      <w:r>
        <w:t xml:space="preserve"> </w:t>
      </w:r>
    </w:p>
    <w:p w14:paraId="6BF2A378" w14:textId="77777777" w:rsidR="00B16A22" w:rsidRDefault="00B16A22">
      <w:pPr>
        <w:pStyle w:val="a3"/>
      </w:pPr>
      <w:r>
        <w:t xml:space="preserve">　　按【欲報崧恩。當修福事薦之。方得沾惠。如徒曰祭之而已。則其得享與否。未可必也。】</w:t>
      </w:r>
      <w:r>
        <w:t xml:space="preserve"> </w:t>
      </w:r>
    </w:p>
    <w:p w14:paraId="567619FE" w14:textId="77777777" w:rsidR="00B16A22" w:rsidRDefault="00B16A22">
      <w:pPr>
        <w:pStyle w:val="a3"/>
      </w:pPr>
      <w:r>
        <w:t xml:space="preserve">　　這一段是講，李崧死了之後，錫爵就命他的子孫世世代代要給他祭祀，忌日的時候要去紀念，要給他拜。這裡周安士居士也是以佛法的角度，以佛法的立場來評論這個事情。『欲報崧恩』，要報李崧的大恩大德，應當怎麼報最實際、最真實？『當修福事薦之』，應當「修福」，做些修福的事情來超薦他。這個「薦」就是超薦，我們現在講超度，要修福。『方得沾惠』，這樣對他才有幫助，他才得到真正的利益。『如徒曰祭之而已，則其得享與否，未可必也。』如果只是一般的祭祀，你沒有給他超薦，沒有替他修福超薦，只是這樣拜拜、祭祀，他到底有沒有得到？「得享與否」，就是他有沒有享受到你的祭祀？「未可必也」，就不知道了！</w:t>
      </w:r>
      <w:r>
        <w:t xml:space="preserve"> </w:t>
      </w:r>
    </w:p>
    <w:p w14:paraId="0BD01897" w14:textId="77777777" w:rsidR="00B16A22" w:rsidRDefault="00B16A22">
      <w:pPr>
        <w:pStyle w:val="a3"/>
      </w:pPr>
      <w:r>
        <w:t xml:space="preserve">　　【無如世俗所知。不過如此。】</w:t>
      </w:r>
      <w:r>
        <w:t xml:space="preserve"> </w:t>
      </w:r>
    </w:p>
    <w:p w14:paraId="494C213C" w14:textId="77777777" w:rsidR="00B16A22" w:rsidRDefault="00B16A22">
      <w:pPr>
        <w:pStyle w:val="a3"/>
      </w:pPr>
      <w:r>
        <w:t xml:space="preserve">　　但是世俗所知道的也只知道祭祀而已，他如果不是學佛的，他也不懂得什麼叫超度、什麼叫超薦，你要怎麼去修福，怎麼在三寶裡面去種福迴向給亡者，這個一般沒學佛的人他也不懂這些。但是只知道祭祀，在中國傳統的祭祀。但是現在的年輕人，連祭祀他也沒有了，現在有幾個人知道去祭祀祖先的？老一輩還知道，年輕人我看連一個概念都沒有，更談不上什麼超度！這裡是評論這樁事情，那只是祭祀，因為世俗所知道的也不過就是如此，他只知道這個。</w:t>
      </w:r>
      <w:r>
        <w:t xml:space="preserve"> </w:t>
      </w:r>
    </w:p>
    <w:p w14:paraId="08A3E679" w14:textId="77777777" w:rsidR="00B16A22" w:rsidRDefault="00B16A22">
      <w:pPr>
        <w:pStyle w:val="a3"/>
      </w:pPr>
      <w:r>
        <w:t xml:space="preserve">　　【譬如兒童。當忿怒時。極其分量。不過啼哭而止。一哭之外。豈復有他長哉。】</w:t>
      </w:r>
      <w:r>
        <w:t xml:space="preserve"> </w:t>
      </w:r>
    </w:p>
    <w:p w14:paraId="12CD641C" w14:textId="77777777" w:rsidR="00B16A22" w:rsidRDefault="00B16A22">
      <w:pPr>
        <w:pStyle w:val="a3"/>
      </w:pPr>
      <w:r>
        <w:t xml:space="preserve">　　這個也是形容譬喻，譬喻這個不懂佛法的，好像一個兒童一樣，兒童生氣的時候頂多就是啼哭一場而已，不然他能怎麼樣？『豈復有他長哉』，他有其他的辦法嗎？他也只能這樣。這是形容、比喻，不知道佛法的人他也只能這樣，就祭祀、拜拜，就這樣，其他他不懂，也不知道該怎麼做？</w:t>
      </w:r>
      <w:r>
        <w:t xml:space="preserve"> </w:t>
      </w:r>
    </w:p>
    <w:p w14:paraId="6C8649D4" w14:textId="77777777" w:rsidR="00B16A22" w:rsidRDefault="00B16A22">
      <w:pPr>
        <w:pStyle w:val="a3"/>
      </w:pPr>
      <w:r>
        <w:t xml:space="preserve">　　這是「為主存孤」，為他的主人保存孤兒，做出這樣的一個奉獻。下面第三個事例：</w:t>
      </w:r>
      <w:r>
        <w:t xml:space="preserve"> </w:t>
      </w:r>
    </w:p>
    <w:p w14:paraId="76CB4B0A" w14:textId="77777777" w:rsidR="00B16A22" w:rsidRDefault="00B16A22">
      <w:pPr>
        <w:pStyle w:val="a3"/>
      </w:pPr>
      <w:r>
        <w:t xml:space="preserve">　　徵事【逼孀現報（《彙纂功過格》）】</w:t>
      </w:r>
      <w:r>
        <w:t xml:space="preserve"> </w:t>
      </w:r>
    </w:p>
    <w:p w14:paraId="700AB6BE" w14:textId="77777777" w:rsidR="00B16A22" w:rsidRDefault="00B16A22">
      <w:pPr>
        <w:pStyle w:val="a3"/>
      </w:pPr>
      <w:r>
        <w:t xml:space="preserve">　　『《彙纂功過格》』，過去我們也印了很多套。「《彙纂功過格》」就是記功過的，裡面列得很多、很細，裡面也記錄這個公案。</w:t>
      </w:r>
      <w:r>
        <w:t xml:space="preserve"> </w:t>
      </w:r>
    </w:p>
    <w:p w14:paraId="66117774" w14:textId="77777777" w:rsidR="00B16A22" w:rsidRDefault="00B16A22">
      <w:pPr>
        <w:pStyle w:val="a3"/>
      </w:pPr>
      <w:r>
        <w:t xml:space="preserve">　　【崇禎末】</w:t>
      </w:r>
      <w:r>
        <w:t xml:space="preserve"> </w:t>
      </w:r>
    </w:p>
    <w:p w14:paraId="472094A7" w14:textId="77777777" w:rsidR="00B16A22" w:rsidRDefault="00B16A22">
      <w:pPr>
        <w:pStyle w:val="a3"/>
      </w:pPr>
      <w:r>
        <w:t xml:space="preserve">　　這是明朝『崇禎』末年。</w:t>
      </w:r>
      <w:r>
        <w:t xml:space="preserve"> </w:t>
      </w:r>
    </w:p>
    <w:p w14:paraId="47F399A4" w14:textId="77777777" w:rsidR="00B16A22" w:rsidRDefault="00B16A22">
      <w:pPr>
        <w:pStyle w:val="a3"/>
      </w:pPr>
      <w:r>
        <w:t xml:space="preserve">　　【吳江民】</w:t>
      </w:r>
      <w:r>
        <w:t xml:space="preserve"> </w:t>
      </w:r>
    </w:p>
    <w:p w14:paraId="675A13A6" w14:textId="77777777" w:rsidR="00B16A22" w:rsidRDefault="00B16A22">
      <w:pPr>
        <w:pStyle w:val="a3"/>
      </w:pPr>
      <w:r>
        <w:t xml:space="preserve">　　『吳江』是屬於江蘇省蘇州市管轄的一個地區。</w:t>
      </w:r>
      <w:r>
        <w:t xml:space="preserve"> </w:t>
      </w:r>
    </w:p>
    <w:p w14:paraId="05B0B6CD" w14:textId="77777777" w:rsidR="00B16A22" w:rsidRDefault="00B16A22">
      <w:pPr>
        <w:pStyle w:val="a3"/>
      </w:pPr>
      <w:r>
        <w:t xml:space="preserve">　　【張士柏。妻陳氏。少寡而艾。士柏兄士松。謀鬻於里豪徐洪為妾。度其志不可奪。乃設計擄入舟中。陳號慟。凜不可犯。陳之父俊訟於縣。縣令章日炌。寢閣不行。再訟之直指路振飛。徐洪又賄某宦。飾詞以進。反坐陳以罵夫律。繫之獄中。陳飲泣。絕粒者三日。適司李至。聞其冤。率之見直指。泣訴而即自刎。路公隨下堂揖之。許以雪冤。目乃瞑。即日拜疏上聞。士松。徐洪。立斃杖下。諸凶輕重抵罪。縣令貶斥。至郡辭任。滿船鬼聲。次日遂死。某宦受賄囑託者。猝病瘖瘂。終身不能言。】</w:t>
      </w:r>
      <w:r>
        <w:t xml:space="preserve"> </w:t>
      </w:r>
    </w:p>
    <w:p w14:paraId="676194BC" w14:textId="77777777" w:rsidR="00B16A22" w:rsidRDefault="00B16A22">
      <w:pPr>
        <w:pStyle w:val="a3"/>
      </w:pPr>
      <w:r>
        <w:t xml:space="preserve">　　這個公案是發生在明朝崇禎末年，「吳江」這個地方的一個民眾叫『張士柏』。他的妻叫『陳氏』，『少寡而艾』，「少寡」，很年輕丈夫就死了。士柏他有一個兄長叫『士松』，看到弟媳年輕，她的丈夫死了。『謀鬻』就是他在規畫、設計，要把她嫁給『里豪』，他們這個地方上的一個豪富，『徐洪為妾』，做他的妾。但是張士柏他的妻子不肯，『其志不可奪』，她不願意。不願意，士松就『設計擄入舟中』，就是把她抓到船裡面。『陳號慟』，陳氏就號哭。『凜不可犯』，拒絕被送去做妾。『陳之父俊訟於縣』，陳氏的父親陳俊，他就到縣官那裡去訴訟，去告狀，就是告士松。『縣令章日炌，寢閣不行』，「縣令」就不理他。『再訟之直指路振飛，徐洪又賄某宦』，又去賄賂。『飾詞以進』，也就是去編一些理由，去買通官員。『反坐陳以罵夫律』，反過來去告陳氏她罵丈夫。「罵夫律」，古時候有這個法律，不敬其夫。她原來是原告，後來就變成被告了。『繫之獄中』，就被關起來了。『陳飲泣，絕粒者三日』，陳氏就哭，「絕粒」就是絕食，不吃飯三天。</w:t>
      </w:r>
      <w:r>
        <w:t xml:space="preserve"> </w:t>
      </w:r>
    </w:p>
    <w:p w14:paraId="2593EE54" w14:textId="77777777" w:rsidR="00B16A22" w:rsidRDefault="00B16A22">
      <w:pPr>
        <w:pStyle w:val="a3"/>
      </w:pPr>
      <w:r>
        <w:t xml:space="preserve">　　『適司李至，聞其冤』，剛好李至這個官員，知道她的冤情。『率之見直指，泣訴而即自刎』，就是告訴他這個冤情，就拿刀自殺了。『路公隨下堂揖之，許以雪冤』，路公就下堂，「揖」就是揖讓，古人作揖，允許幫助她洗刷冤情。死者『目乃瞑』，就是她的眼睛才閤起來。『即日拜疏上聞，士松、徐洪，立斃杖下』，就往上報，士松、徐洪就當場被打死。『諸凶輕重抵罪』，有牽涉到這個案情的，根據罪的輕重就去「抵罪」。『縣令貶斥』，被貶了。『至郡辭任』，被解職了。『滿船鬼聲，次日遂死』，整船都是鬼的聲音，第二天都死了。『某宦受賄囑託者，猝病瘖瘂，終身不能言』，「某宦」，他也沒有講哪一個官，就是一個官接受賄賂的、接受囑託的，後來他就不能講話了，終身就變啞巴。下面講：</w:t>
      </w:r>
      <w:r>
        <w:t xml:space="preserve"> </w:t>
      </w:r>
    </w:p>
    <w:p w14:paraId="372AD3EC" w14:textId="77777777" w:rsidR="00B16A22" w:rsidRDefault="00B16A22">
      <w:pPr>
        <w:pStyle w:val="a3"/>
      </w:pPr>
      <w:r>
        <w:t xml:space="preserve">　　按【此事有記傳輓歌，皆嘆其償報之速。】</w:t>
      </w:r>
      <w:r>
        <w:t xml:space="preserve"> </w:t>
      </w:r>
    </w:p>
    <w:p w14:paraId="0110E28C" w14:textId="77777777" w:rsidR="00B16A22" w:rsidRDefault="00B16A22">
      <w:pPr>
        <w:pStyle w:val="a3"/>
      </w:pPr>
      <w:r>
        <w:t xml:space="preserve">　　『輓歌』就是弔唁死者的歌。這個事情有記載，也很感嘆這個果報償還這麼快速，這些現世報很快就現前。這是「逼孀現報」，以上這個公案，也就是對孤兒寡婦，不知道去照顧他們，反而去欺壓他們。這個公案有正有反，像「范文正公」、「為主存孤」，這兩個是正面的；「逼孀現報」，這是欺負這些孤兒寡婦，這是反面的。所以這三個公案，就是兩個正面，一個反面的。正面的，他得到什麼好的果報；反面，得到什麼惡報，就是列出這個事例來給我們證明「善有善報，惡有惡報」，也是針對這樁事情，善惡報應的具體的事例。這些事例是古代的，根據這些事例，我們也可以看看現代，現代有沒有這個事情？現代也是很多，只是現代人他不講因果，講到因果他認為是迷信，不符合科學，不相信。但是實在講，因果它還是因果，你信是這樣，不信它還是這樣，我們只要仔細去看，這些現世報也都在我們眼前，都在我們周圍。特別現在新聞媒體很發達，我們只要留意仔細去看，現在這些發生的事情比古代就更多了。</w:t>
      </w:r>
      <w:r>
        <w:t xml:space="preserve"> </w:t>
      </w:r>
    </w:p>
    <w:p w14:paraId="7FCFD837" w14:textId="77777777" w:rsidR="00B16A22" w:rsidRDefault="00B16A22">
      <w:pPr>
        <w:pStyle w:val="a3"/>
      </w:pPr>
      <w:r>
        <w:t xml:space="preserve">　　好，下面我們看一百六十二頁：</w:t>
      </w:r>
      <w:r>
        <w:t xml:space="preserve"> </w:t>
      </w:r>
    </w:p>
    <w:p w14:paraId="63A6C17F" w14:textId="77777777" w:rsidR="00B16A22" w:rsidRDefault="00B16A22">
      <w:pPr>
        <w:pStyle w:val="a3"/>
      </w:pPr>
      <w:r>
        <w:t xml:space="preserve">　　【敬老憐貧】</w:t>
      </w:r>
      <w:r>
        <w:t xml:space="preserve"> </w:t>
      </w:r>
    </w:p>
    <w:p w14:paraId="0F5A12C3" w14:textId="77777777" w:rsidR="00B16A22" w:rsidRDefault="00B16A22">
      <w:pPr>
        <w:pStyle w:val="a3"/>
      </w:pPr>
      <w:r>
        <w:t xml:space="preserve">　　『敬老』，我們現在社會還有。像重陽節，就是敬老節，現在大陸、台灣還有。還有現在老人坐公車半票，這些都是敬老的一個具體做法，提倡這個敬老是正面的。『憐貧』，就是憐憫貧窮的人。社會上畢竟貧窮人還是比較多，要憐憫他們，他們有需要，要去幫助他們。對老人要尊敬，所謂「敬老尊賢」，這是一個美德。我們看：</w:t>
      </w:r>
      <w:r>
        <w:t xml:space="preserve"> </w:t>
      </w:r>
    </w:p>
    <w:p w14:paraId="0D8E6C5B" w14:textId="77777777" w:rsidR="00B16A22" w:rsidRDefault="00B16A22">
      <w:pPr>
        <w:pStyle w:val="a3"/>
      </w:pPr>
      <w:r>
        <w:t xml:space="preserve">　　發明【老者。人所不能免。而亦最可傷者也。頭則鬢斑齒落。體則骨露皮連。筋如索。背如弓。種種不堪回首。視又昏。聽又重。時時坐起須人。故見之者。但當生敬心。不當生厭心。若其厭而不敬。老將轉盼到汝矣。若其敬而不厭。老亦不復到汝矣。】</w:t>
      </w:r>
      <w:r>
        <w:t xml:space="preserve"> </w:t>
      </w:r>
    </w:p>
    <w:p w14:paraId="2BDF844D" w14:textId="77777777" w:rsidR="00B16A22" w:rsidRDefault="00B16A22">
      <w:pPr>
        <w:pStyle w:val="a3"/>
      </w:pPr>
      <w:r>
        <w:t xml:space="preserve">　　這一段是周安士居士發明這一句「敬老憐貧」的義理。『老者，人所不能免』，人生免不了生老病死，是我們人不能避免的，人都會老。不想老，那就短命；你要長命百歲，那你肯定要老。人老，是不能避免的，生老病死。『而亦最可傷者也』，人老了，也是很無奈的。人老是怎麼樣？『頭則鬢斑齒落』，「斑」是斑白，耳朵旁邊鬢髮都斑白了；「齒落」，牙齒都掉了。像我現在牙齒都掉得差不多了，都是活動假牙，掉到剩沒幾顆，所以講到這個我就很有感覺，齒落，一顆一顆掉，牙周病。『體則骨露皮連』，就是老了，身體骨形都露出來，老態龍鍾；『筋如索』，好像繩索一樣；『背如弓』，彎腰駝背，站不直了，好像弓箭一樣。『種種不堪回首』。『視又昏，聽又重』，眼睛沒有像年輕的時候。像我現在就老花眼，這就是「視又昏」。「聽又重」，重聽。重聽，一般八十歲以上都會重聽。像善果林劉林長，他今年八十五了。江逸子老師八十七了，這次我到福州去看他，講話要靠他耳朵了。徐林長，講話也要靠他耳朵，很大聲跟他講，不然聽不到。我勸他說，要裝個助聽器。他說助聽器，那些車聲、雜聲統統聽到那些聲音，他就乾脆不要裝了。所以老人，就是牙齒掉，彎腰駝背，眼睛就老花眼，重聽。</w:t>
      </w:r>
      <w:r>
        <w:t xml:space="preserve"> </w:t>
      </w:r>
    </w:p>
    <w:p w14:paraId="38E33C04" w14:textId="77777777" w:rsidR="00B16A22" w:rsidRDefault="00B16A22">
      <w:pPr>
        <w:pStyle w:val="a3"/>
      </w:pPr>
      <w:r>
        <w:t xml:space="preserve">　　『時時坐起須人』，時時刻刻坐著、起來需要人照顧，需要人幫助。老而不衰的很少，那是很有福報的，老而不衰。我們同修當中韓西友，韓西友最近都沒看到，今年一百零二歲了，他自己還能坐公車。他每次來參加法會，我說誰跟你來？自己來。他自己坐公車來，也不會迷路，還耳聰目明，也不重聽，這是很少很少。所以一般都是需要人照顧。像以前新加坡許哲，她是一百十幾歲過世的，她一百歲的時候，她還都在照顧八十幾歲的。她一百歲照顧八十幾歲的，她有修無畏布施，健康長壽。人老要健康，那才好；如果人老不健康，要人幫助，也是很苦，但也沒辦法。所以時時必須有人去幫助他。</w:t>
      </w:r>
      <w:r>
        <w:t xml:space="preserve"> </w:t>
      </w:r>
    </w:p>
    <w:p w14:paraId="00822838" w14:textId="77777777" w:rsidR="00B16A22" w:rsidRDefault="00B16A22">
      <w:pPr>
        <w:pStyle w:val="a3"/>
      </w:pPr>
      <w:r>
        <w:t xml:space="preserve">　　『故見之者』，「見之」就是看到老人，『但當生敬心』，對他生恭敬心，尊敬的心。『不當生厭心』，不要去生厭棄他的心。『若其厭而不敬』，如果你討厭老人，看到老人你就討厭，那很快就輪到你了，你也會老。『若其敬而不厭，老亦不復到汝矣』。這個意思就是說，你討厭老人，到你老的時候，你也會被人家討厭，那因果報應；如果你不討厭老人，你老了，人家也不會討厭你。你照顧老人，以後你老了，會有人照顧你，所以這個都是因果。下面講：</w:t>
      </w:r>
      <w:r>
        <w:t xml:space="preserve"> </w:t>
      </w:r>
    </w:p>
    <w:p w14:paraId="1C4D99C1" w14:textId="77777777" w:rsidR="00B16A22" w:rsidRDefault="00B16A22">
      <w:pPr>
        <w:pStyle w:val="a3"/>
      </w:pPr>
      <w:r>
        <w:t xml:space="preserve">　　【傷哉貧也。人皆美衣豐食。而彼獨飢寒。人皆適意快心。而彼獨困苦。雖貧乏之由。亦所自致。然使力可濟而不濟。不將使後人復憐後人耶。】</w:t>
      </w:r>
      <w:r>
        <w:t xml:space="preserve"> </w:t>
      </w:r>
    </w:p>
    <w:p w14:paraId="6810376F" w14:textId="77777777" w:rsidR="00B16A22" w:rsidRDefault="00B16A22">
      <w:pPr>
        <w:pStyle w:val="a3"/>
      </w:pPr>
      <w:r>
        <w:t xml:space="preserve">　　這段是講，『傷哉貧也！人皆美衣豐食，而彼獨飢寒』。老人也很可憐，現在孤獨老人也滿多的，孤獨老人有時候人死了，人家都不知道。在報紙上常常看到，死了好幾天，人家才發現的，孤獨老人。老人如果他身體還可以，他自己還可以照顧；如果自己身體不行，就必須要有人照顧。現在在台灣地區、在香港、在新加坡，很多老人都請外勞來照顧，必須要有人照顧。所以『然使力可濟而不濟，不將使後人復憐後人耶』，就是你有力量可以救濟、接濟這些老人，你不去接濟，「不將使後人復憐後人耶」，你不幫助人，以後的人也不會幫助你，這個因果循環。</w:t>
      </w:r>
      <w:r>
        <w:t xml:space="preserve"> </w:t>
      </w:r>
    </w:p>
    <w:p w14:paraId="512B9D1D" w14:textId="77777777" w:rsidR="00B16A22" w:rsidRDefault="00B16A22">
      <w:pPr>
        <w:pStyle w:val="a3"/>
      </w:pPr>
      <w:r>
        <w:t xml:space="preserve">　　【周其乏困。憐之於目前。勸其布施。憐之於身後。】</w:t>
      </w:r>
      <w:r>
        <w:t xml:space="preserve"> </w:t>
      </w:r>
    </w:p>
    <w:p w14:paraId="11374664" w14:textId="77777777" w:rsidR="00B16A22" w:rsidRDefault="00B16A22">
      <w:pPr>
        <w:pStyle w:val="a3"/>
      </w:pPr>
      <w:r>
        <w:t xml:space="preserve">　　周濟他的『乏困』，他的貧乏困難，『憐之於目前』，憐憫他的目前。『勸其布施，憐之於身後』，「布施」，幫助這個老人。所以現在政府也有發敬老金，之前台北市柯市長的時候好像取消了，現在蔣市長又恢復了。當時說有一些老人很有錢，用不到。這個政策實在有必要檢討檢討，不是所有的老人都很富有。你去找那些大企業家，他們是很有錢，當然他用不到這些錢。敬老金，這個也是給社會一個表法。那些有錢人他用不到，他可以去布施。主要是表我們對老人一個敬意，政府對你一個敬意。所以從這個角度來看，敬老金是表法，表敬意，也不見得說他必定要用到那個錢。表示政府對老人的一個尊敬，一個福利，讓社會大眾、讓年輕的一代知道要去敬老，是表這個意思。所以實在講，那些錯誤的政策花掉的錢，那比這個不曉得多多少了？給老人，它能多少錢？所以這個要會算。這個也就是沒有接受中華傳統文化教育的一個因素，所以他不懂，他只知道算那個錢，他不知道敬老的意思是幹什麼的。他只是在乎那個錢，他不在乎那個意義。所以我們不是計較那些錢，這個是孔子講，「爾愛其羊，我愛其禮」，人家是愛那隻羊，我是愛他的禮。你送那隻羊，他未必說是喜歡那隻羊，但是這是個禮。敬老也是個禮，禮敬。所以敬老，社會上做的</w:t>
      </w:r>
      <w:r>
        <w:t>這些事情也不能廢，這是教育下一代，這是教學。</w:t>
      </w:r>
      <w:r>
        <w:t xml:space="preserve"> </w:t>
      </w:r>
    </w:p>
    <w:p w14:paraId="1094308A" w14:textId="77777777" w:rsidR="00B16A22" w:rsidRDefault="00B16A22">
      <w:pPr>
        <w:pStyle w:val="a3"/>
      </w:pPr>
      <w:r>
        <w:t xml:space="preserve">　　【下附徵事（二則）】</w:t>
      </w:r>
      <w:r>
        <w:t xml:space="preserve"> </w:t>
      </w:r>
    </w:p>
    <w:p w14:paraId="2016D92E" w14:textId="77777777" w:rsidR="00B16A22" w:rsidRDefault="00B16A22">
      <w:pPr>
        <w:pStyle w:val="a3"/>
      </w:pPr>
      <w:r>
        <w:t xml:space="preserve">　　下面有兩個公案：</w:t>
      </w:r>
      <w:r>
        <w:t xml:space="preserve"> </w:t>
      </w:r>
    </w:p>
    <w:p w14:paraId="27967249" w14:textId="77777777" w:rsidR="00B16A22" w:rsidRDefault="00B16A22">
      <w:pPr>
        <w:pStyle w:val="a3"/>
      </w:pPr>
      <w:r>
        <w:t xml:space="preserve">　　徵事【牛殺三人】</w:t>
      </w:r>
      <w:r>
        <w:t xml:space="preserve"> </w:t>
      </w:r>
    </w:p>
    <w:p w14:paraId="51AB1350" w14:textId="77777777" w:rsidR="00B16A22" w:rsidRDefault="00B16A22">
      <w:pPr>
        <w:pStyle w:val="a3"/>
      </w:pPr>
      <w:r>
        <w:t xml:space="preserve">　　這出自於《法句喻經》，出自於佛經。</w:t>
      </w:r>
      <w:r>
        <w:t xml:space="preserve"> </w:t>
      </w:r>
    </w:p>
    <w:p w14:paraId="2B10D821" w14:textId="77777777" w:rsidR="00B16A22" w:rsidRDefault="00B16A22">
      <w:pPr>
        <w:pStyle w:val="a3"/>
      </w:pPr>
      <w:r>
        <w:t xml:space="preserve">　　【佛世有賈客。名弗迦沙。因入羅閱城。於城門內。被一雌牛觝殺。牛主怖懼。速賣其牛。買者牽牛飲水。牛從後復觝殺之。其家怒而殺牛。遂賣其肉。有一農人。買其頭去。偶息樹下。以頭掛在樹上。須臾繩斷頭落。亦被其角刺殺。時瓶沙王。以事問佛。佛言。往昔有賈客三人。借居老母房舍。應與其值。而三人以老母孤獨無能。伺其出外潛去。母尋追之。三人罵曰。我前已與。云何復索。老母無可如何。但咒恨徹骨。願我後來相值。定當殺之。爾時老母者。今雌牛是也。三賈客者。弗迦沙等三人是也。】</w:t>
      </w:r>
      <w:r>
        <w:t xml:space="preserve"> </w:t>
      </w:r>
    </w:p>
    <w:p w14:paraId="40402B53" w14:textId="77777777" w:rsidR="00B16A22" w:rsidRDefault="00B16A22">
      <w:pPr>
        <w:pStyle w:val="a3"/>
      </w:pPr>
      <w:r>
        <w:t xml:space="preserve">　　這出自《法句喻經》，出自佛經的。『佛世有賈客』，「賈」，商賈，就是商人，做買賣的，名字叫『弗迦沙』。『因入羅閱城』，古印度的一個城，「羅閱城」。『於城門內，被一雌牛觝殺』，「雌牛」是母牛，「觝殺」就是被牠的牛角觝觸，被牠殺死了。『牛主』，這個牛的主人，他就很恐怖、很畏懼，趕快把這個牛賣掉，『速賣其牛』。『買者牽牛飲水』，買這頭牛的人，牽這頭牛去喝水。這頭牛又從他背後，又給他『觸殺之』。『其家怒而殺牛』，買牛的人被牛觝觸死了，他家人就很生氣，把這個牛給殺了，殺了就賣牠的牛肉。『有一農人』，有一個農民，『買其頭去』，買這個牛頭。買牛頭，回家在半路，『偶息樹下』，在樹下休息，就把牛頭掛在樹上，暫時先掛著，他坐在樹下休息一下。『須臾繩斷頭落』，「須臾」就是沒有多久，掛在樹上牛頭的繩子斷掉了，牛頭就掉下來，剛好被牛角刺殺了。這三個人都被牛殺了。</w:t>
      </w:r>
      <w:r>
        <w:t xml:space="preserve"> </w:t>
      </w:r>
    </w:p>
    <w:p w14:paraId="78CAF7F9" w14:textId="77777777" w:rsidR="00B16A22" w:rsidRDefault="00B16A22">
      <w:pPr>
        <w:pStyle w:val="a3"/>
      </w:pPr>
      <w:r>
        <w:t xml:space="preserve">　　『時瓶沙王以事問佛』，當時一個國王叫「瓶沙王」，聽到這個事情，就去請問釋迦牟尼佛，這是什麼因果，這個牛怎麼去殺這三個人？『佛言』，佛就回答了。『往昔有賈客三人』，「往昔」，過去生，過去生有做買賣的三個人。我們現在講商人，商賈。他們到外地經商做買賣，『借居老母房舍』，就去借住一個老太太她的房子來住。『應與其值』，就是要給她租金，應該給她多少租金。『而三人以老母孤獨無能』，他們看到這個老太太，也沒有什麼能力，一個老婦人，沒有什麼能力。他們就不給房租，他們就跑了。『伺其出外潛去』，等到這個老母外出，他們三個人就跑了，不給錢，不給房租。『母尋追之，三人罵曰』，這個老母看到三個客人沒給房租就跑了，就追！追到了，「三人罵曰」：『我前已與』。這三個人就賴帳說，我已經錢給你了，怎麼還要來向我要？『云何復索』，為什麼還要再向我要？『老母無可如何』，也打不過他們，對他們一點辦法都沒有。『但咒恨徹骨』，就是非常怨恨。發誓，『願我後來相值，定當殺之』，發惡願說，以後如果遇到，必定要把你們給殺了。『爾時老母者，今雌牛是也。』他說那個老母就是這一生投胎做雌牛，做母牛。『三賈客者，弗迦沙等三人是也。』被牛殺死的，這是弗迦沙，就是過去世</w:t>
      </w:r>
      <w:r>
        <w:t>的那三個賈客。住房不給錢這個公案，佛說出這個因果。</w:t>
      </w:r>
      <w:r>
        <w:t xml:space="preserve"> </w:t>
      </w:r>
    </w:p>
    <w:p w14:paraId="1D981015" w14:textId="77777777" w:rsidR="00B16A22" w:rsidRDefault="00B16A22">
      <w:pPr>
        <w:pStyle w:val="a3"/>
      </w:pPr>
      <w:r>
        <w:t xml:space="preserve">　　下面周安士居士按照這個公案講：</w:t>
      </w:r>
      <w:r>
        <w:t xml:space="preserve"> </w:t>
      </w:r>
    </w:p>
    <w:p w14:paraId="6DADBC95" w14:textId="77777777" w:rsidR="00B16A22" w:rsidRDefault="00B16A22">
      <w:pPr>
        <w:pStyle w:val="a3"/>
      </w:pPr>
      <w:r>
        <w:t xml:space="preserve">　　按【此乃老而貧者也。既欺其老。復欺其貧。弗迦沙等三人之謂矣。因緣會遇時。不償復何待。】</w:t>
      </w:r>
      <w:r>
        <w:t xml:space="preserve"> </w:t>
      </w:r>
    </w:p>
    <w:p w14:paraId="3D28A0DB" w14:textId="77777777" w:rsidR="00B16A22" w:rsidRDefault="00B16A22">
      <w:pPr>
        <w:pStyle w:val="a3"/>
      </w:pPr>
      <w:r>
        <w:t xml:space="preserve">　　按照這個公案，就是這個老母老了又貧窮，這三個做生意的人欺負老人，也欺負她的貧窮，住她的房子不給錢。這三個人也是造惡業，『因緣會遇』，你沒有償還，那要待何時？因緣果報遇到了，那就還債。</w:t>
      </w:r>
      <w:r>
        <w:t xml:space="preserve"> </w:t>
      </w:r>
    </w:p>
    <w:p w14:paraId="5AAFCDCB" w14:textId="77777777" w:rsidR="00B16A22" w:rsidRDefault="00B16A22">
      <w:pPr>
        <w:pStyle w:val="a3"/>
      </w:pPr>
      <w:r>
        <w:t xml:space="preserve">　　下面一個公案：</w:t>
      </w:r>
      <w:r>
        <w:t xml:space="preserve"> </w:t>
      </w:r>
    </w:p>
    <w:p w14:paraId="2576D597" w14:textId="77777777" w:rsidR="00B16A22" w:rsidRDefault="00B16A22">
      <w:pPr>
        <w:pStyle w:val="a3"/>
      </w:pPr>
      <w:r>
        <w:t xml:space="preserve">　　徵事【鬼能止焚（其親面述）】</w:t>
      </w:r>
      <w:r>
        <w:t xml:space="preserve"> </w:t>
      </w:r>
    </w:p>
    <w:p w14:paraId="5AECCA76" w14:textId="77777777" w:rsidR="00B16A22" w:rsidRDefault="00B16A22">
      <w:pPr>
        <w:pStyle w:val="a3"/>
      </w:pPr>
      <w:r>
        <w:t xml:space="preserve">　　這個是鬼能夠停止火災，『焚』就是火災。『其親面述』，就是周安士居士的親戚當面跟他講的，這不是古時候的公案，也不是聽說的，是他的親戚當面跟他講。</w:t>
      </w:r>
      <w:r>
        <w:t xml:space="preserve"> </w:t>
      </w:r>
    </w:p>
    <w:p w14:paraId="491FEB15" w14:textId="77777777" w:rsidR="00B16A22" w:rsidRDefault="00B16A22">
      <w:pPr>
        <w:pStyle w:val="a3"/>
      </w:pPr>
      <w:r>
        <w:t xml:space="preserve">　　【杭州袁午葵。諱滋。生平好施予。適三藩亂。浙中被擄之婦甚眾。袁曾傾囊贖之。又多刻經驗良方。及格言因果勸世。康熙五年。袁有婢烹茶。藏熱炭於木桶。火性未熄。而桶在樓上床旁。人跡罕至。袁雖有女臥病在間壁。莫之知也。時病女忽見亡老嫗。白晝現形。以指甲刺其面。大恐。厲聲疾呼。於是家人爭赴。乃見桶已成灰。床亦半焦。即刻有燎原之勢。因並力救之而熄。蓋亡嫗之初來也。已六旬矣。袁以彼無子。慰留之。居數年。其夫亦來就養。袁又畜之。夫婦甚感其恩。其歿也。皆及八旬。識者皆謂現形以報德云。】</w:t>
      </w:r>
      <w:r>
        <w:t xml:space="preserve"> </w:t>
      </w:r>
    </w:p>
    <w:p w14:paraId="688A52C7" w14:textId="77777777" w:rsidR="00B16A22" w:rsidRDefault="00B16A22">
      <w:pPr>
        <w:pStyle w:val="a3"/>
      </w:pPr>
      <w:r>
        <w:t xml:space="preserve">　　這是周安士他親戚給他當面講的一個公案，這個公案是發生在杭州。『袁午葵，諱滋，生平好施予』，他喜歡布施。『適三藩亂』，當時有三藩作亂。『浙中被擄之婦甚眾』，「浙」是浙江，浙江省婦人被抓的就很多。『袁曾傾囊贖之』，袁午葵他是善心人士，他把自己的錢拿出來，贖這些被抓的婦人，用錢把她贖回來，他做這個好事。『又多刻經驗良方』，就是我們民間的祕方，有好的藥方，他都喜歡刻印送給人，跟大眾結緣。『及格言因果勸世』，就是因果報應這些格言，來勸化世人。『康熙五年，袁有婢烹茶』，他有一個婢女煮茶。『藏熱炭於木桶』，熱炭放在木桶，以為沒有火了，炭灰看起來好像沒有火了，但是它還是有火的，『火性未熄』。『而桶在樓上床旁，人跡罕至』，木桶又在樓上，臥床的旁邊，平常人都很少到那個地方。『袁雖有女臥病在間壁』，有一個女兒因有病，她住在隔壁那一間。『莫之知也』，也不知道，不知道那個木桶還有火。</w:t>
      </w:r>
      <w:r>
        <w:t xml:space="preserve"> </w:t>
      </w:r>
    </w:p>
    <w:p w14:paraId="1D968771" w14:textId="77777777" w:rsidR="00B16A22" w:rsidRDefault="00B16A22">
      <w:pPr>
        <w:pStyle w:val="a3"/>
      </w:pPr>
      <w:r>
        <w:t xml:space="preserve">　　『時病女忽見亡老嫗』，「嫗」就是老母，已經過世的一個老母。『白晝現形』，白天就出現了。『以指甲刺其面』，用指甲刺她的臉。『大恐，厲聲疾呼』，看到這個死了的老母，用指甲來刺她的臉，她就大驚，厲聲尖叫，「疾呼」。『於是家人爭赴』，家裡的人聽到他女兒在那邊尖叫、大叫，大家就跑上去。跑上去，『乃見桶已成灰』，看到那個木桶已經燒成灰了，床也被燒得『半焦』，『即刻有燎原之勢』，這個很危急。『因並力救之而熄』，大家看到，這個時候趕快去救火，火被熄滅了。『蓋亡嫗之初來也，已六旬矣』，「亡嫗」，就是一個老婦人已經死了，她來到他家已經六十歲了。『袁以彼無子，慰留之』，袁先生看到這個老婦人她沒有兒女，又年紀大了，就跟她講，妳就留在我家，妳也沒有兒女，無依無靠，就慰留。『居數年，其夫亦來就養。』她住了幾年，她的丈夫也跟著來了。『袁又畜之』，又把他留下來。『夫婦甚感其恩』，兩個老夫妻很感恩袁先生。『其歿也，皆及八旬』，他們死的時候，都到八十幾歲了。『識者皆謂現形以報德云』，認識他的人大家都說，這個鬼她白天為什麼現身？就是救他們家不發生火災。如果那個鬼沒有現身，他女兒沒有尖叫，他們家都被燒光了。所以這個鬼來報他的恩德，這是照顧孤寡的</w:t>
      </w:r>
      <w:r>
        <w:t>老人，他的一個好的果報。</w:t>
      </w:r>
      <w:r>
        <w:t xml:space="preserve"> </w:t>
      </w:r>
    </w:p>
    <w:p w14:paraId="32D6CA26" w14:textId="77777777" w:rsidR="00B16A22" w:rsidRDefault="00B16A22">
      <w:pPr>
        <w:pStyle w:val="a3"/>
      </w:pPr>
      <w:r>
        <w:t xml:space="preserve">　　按【此亦老而貧者也。既惜其老。復慰其貧。使彼夫婦皆得其所。陰功不已大乎。】</w:t>
      </w:r>
      <w:r>
        <w:t xml:space="preserve"> </w:t>
      </w:r>
    </w:p>
    <w:p w14:paraId="7515F44F" w14:textId="77777777" w:rsidR="00B16A22" w:rsidRDefault="00B16A22">
      <w:pPr>
        <w:pStyle w:val="a3"/>
      </w:pPr>
      <w:r>
        <w:t xml:space="preserve">　　按照這個公案，『老而貧』，老又貧窮。『既惜其老，復慰其貧』，照顧老人，也撫慰他的貧窮，這是經濟上的幫助，『使彼夫婦皆得其所，陰功不已大乎』，這個陰功就很大了！所以他有這個善報。</w:t>
      </w:r>
      <w:r>
        <w:t xml:space="preserve"> </w:t>
      </w:r>
    </w:p>
    <w:p w14:paraId="664A791A" w14:textId="77777777" w:rsidR="00B16A22" w:rsidRDefault="00B16A22">
      <w:pPr>
        <w:pStyle w:val="a3"/>
      </w:pPr>
      <w:r>
        <w:t xml:space="preserve">　　「敬老憐貧」，我們就學習到這裡。下面，「措衣食周道路之飢寒」，這個我們下一次再來學習。好，我們今天就學習到這裡。祝大家福慧增長，法喜充滿。阿彌陀佛！　　</w:t>
      </w:r>
    </w:p>
    <w:sectPr w:rsidR="00B16A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1DD0E" w14:textId="77777777" w:rsidR="00B16A22" w:rsidRDefault="00B16A22" w:rsidP="00E93B17">
      <w:r>
        <w:separator/>
      </w:r>
    </w:p>
  </w:endnote>
  <w:endnote w:type="continuationSeparator" w:id="0">
    <w:p w14:paraId="73498474" w14:textId="77777777" w:rsidR="00B16A22" w:rsidRDefault="00B16A22" w:rsidP="00E93B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5A6E7" w14:textId="77777777" w:rsidR="00B16A22" w:rsidRDefault="00B16A22" w:rsidP="00E93B17">
      <w:r>
        <w:separator/>
      </w:r>
    </w:p>
  </w:footnote>
  <w:footnote w:type="continuationSeparator" w:id="0">
    <w:p w14:paraId="4CE1922C" w14:textId="77777777" w:rsidR="00B16A22" w:rsidRDefault="00B16A22" w:rsidP="00E93B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B17"/>
    <w:rsid w:val="007931EE"/>
    <w:rsid w:val="00B16A22"/>
    <w:rsid w:val="00E93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B95E5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3B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3B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3B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3B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1685</Words>
  <Characters>9610</Characters>
  <Application>Microsoft Office Word</Application>
  <DocSecurity>0</DocSecurity>
  <Lines>80</Lines>
  <Paragraphs>22</Paragraphs>
  <ScaleCrop>false</ScaleCrop>
  <Company/>
  <LinksUpToDate>false</LinksUpToDate>
  <CharactersWithSpaces>11273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