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BBDC6" w14:textId="77777777" w:rsidR="00752B01" w:rsidRDefault="00752B01">
      <w:r>
        <w:t xml:space="preserve">太上感應篇直講　　悟道法師主講　　</w:t>
      </w:r>
      <w:r>
        <w:t>(</w:t>
      </w:r>
      <w:r>
        <w:t>共一集</w:t>
      </w:r>
      <w:r>
        <w:t>)</w:t>
      </w:r>
      <w:r>
        <w:t xml:space="preserve">　　</w:t>
      </w:r>
      <w:r>
        <w:t>2018/5/13</w:t>
      </w:r>
      <w:r>
        <w:t xml:space="preserve">　　日本千葉縣浦安市文化會館　　</w:t>
      </w:r>
      <w:r>
        <w:t xml:space="preserve">WD20-033-0001 </w:t>
      </w:r>
    </w:p>
    <w:p w14:paraId="0FDC1944" w14:textId="77777777" w:rsidR="00752B01" w:rsidRDefault="00752B01">
      <w:pPr>
        <w:pStyle w:val="a3"/>
      </w:pPr>
      <w:r>
        <w:t xml:space="preserve">　　尊敬的諸位法師，諸位同修大德，大家上午好，阿彌陀佛！今天這堂課，由悟道來跟大家講講話。在跟大家講話之前，我們還是來讀一遍三個根當中的《太上感應篇》，我念一句，大家跟著我念一句，我念完之後，大家再念。有課本的人，請翻開一百一十一頁，《太上感應篇》；沒有課本的同修，可以用聽的，跟著念就可以。在念《感應篇》之前，大家跟著我念三首偈頌，也是我念一句，大家跟著我念一句，我念完之後，大家再念：《太上感應篇》。太上寶訓，感應之篇。日誦一遍，滅罪消愆。受持一月，福祿彌堅。行之一年，壽命綿延。信奉七年，七祖昇天。久行不倦，可成佛祖。</w:t>
      </w:r>
      <w:r>
        <w:t xml:space="preserve"> </w:t>
      </w:r>
    </w:p>
    <w:p w14:paraId="09C2125C" w14:textId="77777777" w:rsidR="00752B01" w:rsidRDefault="00752B01">
      <w:pPr>
        <w:pStyle w:val="a3"/>
      </w:pPr>
      <w:r>
        <w:t xml:space="preserve">　　【太上曰。禍福無門。惟人自召。善惡之報。如影隨形。是以天地有司過之神。依人所犯輕重。以奪人算。算減則貧耗。多逢憂患。人皆惡之。刑禍隨之。吉慶避之。惡星災之。算盡則死。又有三台北斗神君。在人頭上。錄人罪惡。奪其紀算。又有三尸神。在人身中。每到庚申日。輒上詣天曹。言人罪過。月晦之日。灶神亦然。凡人有過。大則奪紀。小則奪算。其過大小。有數百事。欲求長生者。先須避之。是道則進。非道則退。不履邪徑。不欺暗室。積德累功。慈心於物。忠孝友悌。正己化人。矜孤恤寡。敬老懷幼。昆蟲草木。猶不可傷。宜憫人之凶。樂人之善。濟人之急。救人之危。見人之得。如己之得。見人之失。如己之失。不彰人短。不衒己長。遏惡揚善。推多取少。受辱不怨。受寵若驚。施恩不求報。與人不追悔。所謂善人。人皆敬之。天道佑之。福祿隨之。眾邪遠之。神靈衛之。所作必成。神仙可冀。欲求天仙者。當立一千三百善。欲求地仙者。當立三百善。苟或非義而動。背理而行。以惡為能。忍作殘害。陰賊良善。暗侮君親。慢其先生。叛其所事。誑諸無識。謗諸同學。虛誣詐偽。攻訐宗親。剛強不仁。狠戾自用。是非不當。向背乖宜。虐下取功。諂上希旨。受恩不感。念怨不休。輕蔑天民。擾亂國政。賞及非義。刑及無</w:t>
      </w:r>
      <w:r>
        <w:t>辜。殺人取財。傾人取位。誅降戮服。貶正排賢。凌孤逼寡。棄法受賂。以直為曲。以曲為直。入輕為重。見殺加怒。知過不改。知善不為。自罪引他。壅塞方術。訕謗聖賢。侵凌道德。射飛逐走。發蟄驚棲。填穴覆巢。傷胎破卵。願人有失。毀人成功。危人自安。減人自益。以惡易好。以私廢公。竊人之能。蔽人之善。形人之醜。訐人之私。耗人貨財。離人骨肉。侵人所愛。助人為非。逞志作威。辱人求勝。敗人苗稼。破人婚姻。苟富而驕。苟免無恥。認恩推過。嫁禍賣惡。沽買虛譽。包貯險心。挫人所長。護己所短。乘威迫脅。縱暴殺傷。無故剪裁。非禮烹宰。散棄五穀。勞擾眾生。破人之家。取其財寶。決水放火。以害民居。紊亂規模。以敗人功。損人器物。以窮人用。見他榮貴。願他流貶。見他富有。願他破散。見他色美。起心私之。負他貨財。願他身死。干求不遂。便生咒恨。見他失便。便說他過。見他體相不具而笑之。見他才能可稱而抑之。埋蠱厭人。用藥殺樹。恚怒師傅。抵觸父兄。強取強求。好侵好奪。擄掠致富。巧詐求遷。賞罰不平。逸樂過節。苛虐其下。恐嚇於他。怨天尤人。訶風罵雨。鬥合爭訟。妄逐朋黨。用妻妾語。違父母訓。得新忘故。口是心非。貪冒於財。欺罔其上。造作惡語。讒毀平人。毀人稱直。罵神稱正。</w:t>
      </w:r>
      <w:r>
        <w:t>棄順效逆。背親向疏。指天地以證鄙懷。引神明而鑑猥事。施與後悔。假借不還。分外營求。力上施設。淫欲過度。心毒貌慈。穢食餧人。左道惑眾。短尺狹度。輕秤小升。以偽雜真。採取奸利。壓良為賤。謾驀愚人。貪婪無厭。咒詛求直。嗜酒悖亂。骨肉忿爭。男不忠良。女不柔順。不和其室。不敬其夫。每好矜誇。常行妒忌。無行於妻子。失禮於舅姑。輕慢先靈。違逆上命。作為無益。懷挾外心。自咒咒他。偏憎偏愛。越井</w:t>
      </w:r>
      <w:r>
        <w:lastRenderedPageBreak/>
        <w:t>越灶。跳食跳人。損子墮胎。行多隱僻。晦臘歌舞。朔旦號怒。對北涕唾及溺。對灶吟詠及哭。又以灶火燒香。穢柴作食。夜起裸露。八節行刑。唾流星。指虹霓。輒指三光。久視日月。春月燎獵。對北惡罵。無故殺龜打蛇。如是等罪。司命隨其輕重。奪其紀算。算盡則死。死有餘責。乃殃及子孫。又諸橫取人財者。乃計其妻子家口以當之。漸至死喪。若不死喪。則有水火盜賊。遺亡器物。疾病口舌諸事。以當妄取之值。又枉殺人者。是易刀兵而相殺也。取非義之財者。譬如漏脯救飢。鴆酒止渴。非不暫飽。死亦及之。夫心起於善。善雖未為。而吉神已隨之。或心起於惡。惡雖未為。而凶神已隨之。其有曾行惡事。後自改悔。諸惡莫作。眾善奉行。久久必獲吉慶。所謂轉禍為福也。故吉人語善。視善。行善。一日有三善。</w:t>
      </w:r>
      <w:r>
        <w:t>三年天必降之福。凶人語惡。視惡。行惡。一日有三惡。三年天必降之禍。胡不勉而行之。】</w:t>
      </w:r>
      <w:r>
        <w:t xml:space="preserve"> </w:t>
      </w:r>
    </w:p>
    <w:p w14:paraId="7546FFED" w14:textId="77777777" w:rsidR="00752B01" w:rsidRDefault="00752B01">
      <w:pPr>
        <w:pStyle w:val="a3"/>
      </w:pPr>
      <w:r>
        <w:t xml:space="preserve">　　《太上感應篇》。我們讀誦了一部《太上感應篇》。《太上感應篇》是最近我們淨老和尚提倡三個根之一。《感應篇》講的是因果教育，在日本這個地區，很早以前《感應篇》就傳過來了。這個資料我在東京都，我自己住的一個精舍，我住的地方附近有個小寺院，叫藥師寺。我住了很多年，偶然看到電線杆上寫藥師寺，供藥師如來的藥師寺。到供藥師琉璃光如來的寺院，就看到我住的地方，走幾步路就到了。去年，我眼睛得眼疾，就想到後面有一間藥師寺，就去拜拜藥師佛，求藥師佛加持，看眼睛會不會快點好。我去上香，剛好寺院裡面掛著牌子寫九月份下雨（下毛毛雨）來求眼疾痊癒最有效。所以我去年去拜藥師如來，剛好是九月，去拜的那一天剛好有下雨。所以我去上香，拜一拜，果然眼睛就好了，得到藥師佛的加持。在這個寺院，它門口有個白鐵做的牌子，像我們公布信息的公布欄一樣，固定的一個牌子，裡面寫了一些字。我仔細一看，就是講三尸神，我們剛才念到有「三尸神在人身中」。所以看到那片牌子，我就知道（根據這個資料）很早《太上感應篇》也傳到日本來，他們那個寺院現在還有這些資料。</w:t>
      </w:r>
      <w:r>
        <w:t xml:space="preserve"> </w:t>
      </w:r>
    </w:p>
    <w:p w14:paraId="3FD52341" w14:textId="77777777" w:rsidR="00752B01" w:rsidRDefault="00752B01">
      <w:pPr>
        <w:pStyle w:val="a3"/>
      </w:pPr>
      <w:r>
        <w:t xml:space="preserve">　　《感應篇》，我們剛才讀的，有一句也是跟我們祭祖有關係，「輕慢先靈」。對祖宗的祭祀，如果輕視、怠慢了，都有罪。何況都忘記了，都不知道去拜祖先，當然這個罪過就更重。因此，我們對先靈，祖先神靈，不可以輕忽怠慢，年年要祭祀；不祭祀，司過之神就會記過。這個過很多，這裡舉出來，也是我們在生活上普遍比較容易理解的。因此印光大師一生提倡，就是這個道理。</w:t>
      </w:r>
      <w:r>
        <w:t xml:space="preserve"> </w:t>
      </w:r>
    </w:p>
    <w:p w14:paraId="6EB64DB3" w14:textId="77777777" w:rsidR="00752B01" w:rsidRDefault="00752B01">
      <w:pPr>
        <w:pStyle w:val="a3"/>
      </w:pPr>
      <w:r>
        <w:t xml:space="preserve">　　佛經講得深，一般人他體會不到。像《地藏菩薩本願經》講的，講地獄、餓鬼、畜生，一般人他不能理解，他不相信。講我們眼前這些報應，大家聽得到的，看得到的，體會得到的，接觸得到的，大家比較容易理解，比較容易從這個地方覺悟過來。《感應篇》可以跟《無量壽經》的三十三品到三十七品做個融會，對佛在《無量壽經》講的因果報應，我們會更具體的了解，等於是《無量壽經》三十三到三十七品一些補充說明。因為經講的有現前我們能體會的，有我們現前體會不到的，像《無量壽經》講的，佛講人死了以後有三惡道，有六道輪迴，「都不知信」，他說沒有那個事情，那是迷信。佛的時代，有很多人他都不相信。講他看不到的，他不信，佛就舉出現前我們看得到的，聽得到的，接觸得到的。「且自見之，或父哭子，或子哭父；兄弟、夫婦，更相哭泣。一死一生，迭相顧戀。憂愛結縛，無有解時。思想恩好，不離情欲。不能深思熟計，專精行道，年壽旋盡，無可奈何。」年壽旋盡就是《感應篇》講的「算盡則死」，無可奈何。《無量壽經》也講，我們造了惡業，「或其今世，先被病殃，死生不得，示眾見之」，先生病，死也死不了，好也好不了，被病苦折磨；「或於壽終，入三惡道」，壽命到了，到三惡道去。佛經講的都有講三惡</w:t>
      </w:r>
      <w:r>
        <w:t>道，也有講</w:t>
      </w:r>
      <w:r>
        <w:lastRenderedPageBreak/>
        <w:t>現前我們生活上看得到的。講三惡道，一般人他不信；講現前看得到的，比較容易起信。所以世出世間聖賢，由淺而深，這是印祖提倡《感應篇》他的道理。所以印光祖師有一篇序文，對這個《直講》（《直講》就是直接講，簡單的講）他有寫個序，也是值得我們來學習的，我們也不可以疏忽了。</w:t>
      </w:r>
      <w:r>
        <w:t xml:space="preserve"> </w:t>
      </w:r>
    </w:p>
    <w:p w14:paraId="62CFCB1B" w14:textId="77777777" w:rsidR="00752B01" w:rsidRDefault="00752B01">
      <w:pPr>
        <w:pStyle w:val="a3"/>
      </w:pPr>
      <w:r>
        <w:t xml:space="preserve">　　我們做三時繫念，每一時都要修懺悔法，實在講，我們現在做三時繫念，我們當前的功課還是在懺悔。懺悔偈我們念了很多遍，「往昔所造諸惡業，皆由無始貪瞋痴，從身語意之所生，今對佛前求懺悔」。我們念了，但是我們是不是知道怎麼去懺悔？我們也想懺悔，但是不知道怎麼去懺悔，總是有這個心。為什麼不知道怎麼懺悔？懺悔就是改過，改過之前必須先知過，知道自己過在哪裡，什麼是過，要必須先知道。如果我們自己有過錯，自己不知道，那怎麼改，怎麼懺悔？所以知過，他才能改過，不知過，他不知道怎麼改。因此，我們必須先知過。知過，在佛經上講得很多，我們一般大家都知道十善業就是善，反過來就是十惡，惡就是過。我們讀了五戒十善，是不是做到了？還是沒有。因為五戒十善它十個條文，詳細的內容，我們不知道，佛在經上講得很多，散布在大小乘經典裡面，如果我們不是讀了很多經典，實在講也不能夠完全知道。這個是我們不知過的一個因素，我們經讀得太少。</w:t>
      </w:r>
      <w:r>
        <w:t xml:space="preserve"> </w:t>
      </w:r>
    </w:p>
    <w:p w14:paraId="58AFA70B" w14:textId="77777777" w:rsidR="00752B01" w:rsidRDefault="00752B01">
      <w:pPr>
        <w:pStyle w:val="a3"/>
      </w:pPr>
      <w:r>
        <w:t xml:space="preserve">　　叫我們讀那麼多經，特別是現代人你沒時間，或者有時間也未必想去看這些經。因為現在很多資訊都在電腦上，往往電腦一打開，我們總是會受這些資訊影響。因此去讀經這個時間就愈來愈少，沒有讀那麼多經，我們只知道五戒十善這個條文，實在講，對內容不清楚，不清楚就不知道自己過在哪裡，不知道自己過在哪裡就沒辦法懺悔。懺悔偈念完了，也不是真懺悔，因為過還是沒改，沒有改就不是真正懺悔。把過改過來，才是真懺悔，真懺悔才能得到經典裡面講的功德利益。所以念誦、唱誦、讀誦，是為了要受持。讀誦為了受持，不是讀完就沒事了，讀誦是為了要受持。受持之前，也必須讀誦，讀誦受持都是必須要的。</w:t>
      </w:r>
      <w:r>
        <w:t xml:space="preserve"> </w:t>
      </w:r>
    </w:p>
    <w:p w14:paraId="65A841D6" w14:textId="77777777" w:rsidR="00752B01" w:rsidRDefault="00752B01">
      <w:pPr>
        <w:pStyle w:val="a3"/>
      </w:pPr>
      <w:r>
        <w:t xml:space="preserve">　　現在我們台北華藏，我就提倡我們職工、義工每天來上班，先讀一遍《太上感應篇》。現在做法會，如果有請我講經，我現在想想，我們懺悔偈念了那麼多年，也不知道怎麼懺，所以在做三時繫念，上午有講課的時間，大家先讀一遍。</w:t>
      </w:r>
      <w:r>
        <w:t xml:space="preserve"> </w:t>
      </w:r>
    </w:p>
    <w:p w14:paraId="02F29DB7" w14:textId="77777777" w:rsidR="00752B01" w:rsidRDefault="00752B01">
      <w:pPr>
        <w:pStyle w:val="a3"/>
      </w:pPr>
      <w:r>
        <w:t xml:space="preserve">　　《感應篇》講，從「苟或非義而動」，一直到「無故殺龜打蛇」，這段列出來的一百七十項，都是罪過。這章文最長，叫「諸惡章」。諸惡就是很多惡，這個比較粗淺，我們比較容易體會，在生活當中你天天都會看到的。「諸惡章」就是講往昔所造諸惡業，我們先有個概念，什麼是諸惡？這個方便我們做三時繫念，念懺悔偈隨文入觀。《感應篇》讀熟了，我們念到「往昔所造諸惡業」，才知道我們自己是犯了哪些罪業，哪些我要改的？哪些我沒有，要保持的？這個就是提醒我們念懺悔偈隨文入觀的一個方便。所以有必要做這樣的補助。前幾天我在馬來西亞馬六甲古城淨宗學會做三時繫念，上午安排我一個小時講課，我就帶大家讀《感應篇》，這樣對我們大家念懺悔偈起隨文入觀的作用，就有幫助了。</w:t>
      </w:r>
      <w:r>
        <w:t xml:space="preserve"> </w:t>
      </w:r>
    </w:p>
    <w:p w14:paraId="30992955" w14:textId="77777777" w:rsidR="00752B01" w:rsidRDefault="00752B01">
      <w:pPr>
        <w:pStyle w:val="a3"/>
      </w:pPr>
      <w:r>
        <w:t xml:space="preserve">　　印光大師《直講》的序，我跟大家念一念，「人性本善，由對境涉緣，不加檢察，遂致起諸執著、好惡，種種情見，以埋沒本性者，比比皆是」。這段就是人性本善，因為有執著，所以起了種種好惡、情見，埋沒我們本性的善心，比比皆是，到處都是。「由是古之聖人各垂言教，冀人依行，以複其初。其語言雖多，總不出格物致知，明明德，止至善而已」。這一段就是古代我們世間的聖賢，各垂言教，儒道。希望人能夠依這個來修行，恢復人之初，性本善。講的語言很多，歸納起來，總不外乎是格物致知，明明德，止於至善而已。「所言格物者，格、如格鬥，如一人與萬人敵；物、即煩惱妄想，亦即俗所謂人欲也。與煩惱妄想之人欲戰，必具一番剛決不怯之志，方有實效。否則心隨物轉，何能格物？」這個格物就是格鬥，對治我們的人欲煩惱，佛法講貪瞋痴。沒有一番剛決不怯之志，的確都被人欲打敗了，沒有辦法戰勝物欲的煩惱，還是心隨物轉，這是格的意思。格鬥，跟自己的煩惱物欲格鬥，打仗。打贏了，我們就恢復本性的光明；打敗了，還是煩惱重重。這是講格。</w:t>
      </w:r>
      <w:r>
        <w:t xml:space="preserve"> </w:t>
      </w:r>
    </w:p>
    <w:p w14:paraId="7ED37007" w14:textId="77777777" w:rsidR="00752B01" w:rsidRDefault="00752B01">
      <w:pPr>
        <w:pStyle w:val="a3"/>
      </w:pPr>
      <w:r>
        <w:t xml:space="preserve">　　「致者，推極而擴充之謂；知，即吾人本具愛親、敬兄之良知；非由教由學而始有也」。這個是講知，就是本具的愛親、敬兄之良知，這個不是教了、學了才有，本來就是這樣，就有的。「然常人於日用之中，不加省察檢點，從茲隨物所轉，或致並此愛親、敬兄之良知亦失之；尚望其推極此良知，以遍應萬事，涵養自心乎！」一般人在平常日用之中，沒有加以省察檢點，心就隨物轉，導致愛親、敬兄的良知也失去了。愛父母雙親、敬兄長，這個本有的良知都喪失掉了。這樣還能指望他推極此良知，以遍應萬事嗎？這個就辦不到。</w:t>
      </w:r>
      <w:r>
        <w:t xml:space="preserve"> </w:t>
      </w:r>
    </w:p>
    <w:p w14:paraId="107DBEB2" w14:textId="77777777" w:rsidR="00752B01" w:rsidRDefault="00752B01">
      <w:pPr>
        <w:pStyle w:val="a3"/>
      </w:pPr>
      <w:r>
        <w:t xml:space="preserve">　　「是以聖人欲人明明德，止至善；最初下手，令先從格物致知而起，其所說工夫，妙無以加。然欲常人依此修持，須有成範，方能得益。五經、四書，皆成範也」。聖人教人要明明德，止於至善，最初下手，就是從格物致知開始。這個功夫，實在是妙無以加。但是一般常人要依這個來修持，必須有個成範，有個現成的規範，才能得到實益。五經、四書，都是成範。「但以文言浩瀚，兼以散見各書，不以類聚，頗難取法；而未多讀書者，更無因奉為典型也」。這個跟我們剛才講的，跟佛經一樣，散在很多經典，儒書也是一樣，五經四書十三經，散布在各經，分量很多、很大，它沒有蒐集在一起，頗難取法，很難取法。沒有多讀書的人，讀書很多的人都很難取法，沒有讀什麼書的人就更無因奉為典型，那就更難了。這是講儒書，包括我們佛經也是一樣的，你沒有看很多經、看很多書，你不知道。但是有幾個人能看那麼多？看那麼多書的人，未必他都能夠明瞭，何況沒有讀書的人，他怎麼去取法？他怎麼修？</w:t>
      </w:r>
      <w:r>
        <w:t xml:space="preserve"> </w:t>
      </w:r>
    </w:p>
    <w:p w14:paraId="430979C5" w14:textId="77777777" w:rsidR="00752B01" w:rsidRDefault="00752B01">
      <w:pPr>
        <w:pStyle w:val="a3"/>
      </w:pPr>
      <w:r>
        <w:t xml:space="preserve">　　祖師再給我們講，「《太上感應篇》，撮取惠吉逆凶、福善禍淫之至理，發為掀天動地、觸目驚心之議論。何者為善？何者為惡？為善者得何善報？為惡者得何惡報？洞悉根源，明若觀火。且愚人之不肯為善，而任意作惡者，蓋以自私自利之心使之然也。今知自私自利者，反為失大利益，得大禍殃，敢不勉為良善，以期禍滅福集乎？由是言之，此書之益人也深矣！」這段祖師給我們講，推薦《太上感應篇》的一個理由。《感應篇》撮取精華，惠吉逆凶、福善禍淫的至理，發起掀天動地、觸目驚心的議論。什麼是善？什麼是惡？為善你得什麼善報？作惡你會得什麼惡報？洞悉根源，明若觀火。讀熟了，你就明白，好像你看火一樣那麼清楚。且愚人不肯為善，就是愚痴的人他不肯作善，而為什麼要作惡？都是因為自私自利。人不為己，天誅地滅，以為自私自利自己得大利益，沒有自私自利就吃虧了。如果讀了《感應篇》，知道你自私自利去造惡業，不但你得不到利益，反而失大利益，得大禍殃。知道了，誰肯幹？當然不會了。會幹，造惡業，因為是他不知道，不知道這個因果報應。要得利益，反而得到大災禍，怎麼會有人去幹這種傻事？會幹這個傻事就是不知道。知道之後，為了要得大利益，你就要開始勉強修善，調整自己，以期災禍滅除，福</w:t>
      </w:r>
      <w:r>
        <w:t>報雲集。所以從這個地方來講，祖師給我們講，給我們開示，這個書利益人也很深。</w:t>
      </w:r>
      <w:r>
        <w:t xml:space="preserve"> </w:t>
      </w:r>
    </w:p>
    <w:p w14:paraId="5D9162DD" w14:textId="77777777" w:rsidR="00752B01" w:rsidRDefault="00752B01">
      <w:pPr>
        <w:pStyle w:val="a3"/>
      </w:pPr>
      <w:r>
        <w:t xml:space="preserve">　　「故古之大儒，多皆依此而潛修焉。清，長洲、彭凝祉，少奉此書，以迄榮膺殿撰，位登尚書後，尚日讀此書，兼寫以送人，題名為元宰必讀書；又釋之曰：非謂讀此書，即可作狀元宰相，而狀元宰相，決不可不讀此書」。古來讀書人讀這個書的很多，舉出過去做狀元宰相清朝彭凝祉，他做到尚書，還每天讀這個書。並不是說讀了《感應篇》就會做狀元宰相，但是狀元宰相絕對不可以不讀這個書，這個道理我們一定要明白。「其發揮可謂透澈之極，然見仁見智，各隨其人之性質。此書究極而論，止乎成仙；若以大菩提心行之，則可以超凡入聖，了脫生死，斷三惑以證法身，圓福慧以成佛道；況區區成仙之人天小果而已乎」。印祖給我們開示，見仁見智，隨各人的性質，各人的願望。這本書講到終極目標是成仙，成仙還在六道裡面，但是比人道好。求長生不老，健康長壽，這部書是道家修長生的；如果我們學佛的人，以大菩提心來修，就可以超凡入聖，了脫生死，圓成佛道。就不只區區成神仙得人天小果而已，看你用什麼心去修，以大菩提心修，這部書幫助我們成佛。這是印祖給我們的開示。</w:t>
      </w:r>
      <w:r>
        <w:t xml:space="preserve"> </w:t>
      </w:r>
    </w:p>
    <w:p w14:paraId="2D8AB27F" w14:textId="77777777" w:rsidR="00752B01" w:rsidRDefault="00752B01">
      <w:pPr>
        <w:pStyle w:val="a3"/>
      </w:pPr>
      <w:r>
        <w:t xml:space="preserve">　　「此書註解甚多，惟清，元和、惠棟之箋註，最為精深宏暢，惜非博學之士不能閱」。以上介紹三種註解，這個書註解很多，這三種箋註精深宏暢，但是我們不是博學多聞之士，沒辦法讀。「次則《彙編》」，就是《感應篇彙編》，我們外面結緣架有結緣。「實為雅俗同觀之最上善本，而不甚通文之婦孺，猶難領會」。這個對一般沒有讀什麼書的婦孺，就是婦人小孩，讀了也很難領會。「惟《直講》一書為能普益，然文雖淺顯，詞甚優美，淺而不俗，最易感人」。《直講》就很簡單、很白話，大家一看就懂，這是一般雅俗都可以來讀誦的，是推薦這本《直講》。「香濤居士，出資千圓，排印廣布；亦有同志各相輔助，願令此書周遍寰宇。庶幾人修十善，家敦孝弟；知禍福之惟人自召，善惡之各有報應，則誰肯為惡而召禍乎？此風一行，善以善報，則禮讓興行，干戈永息，人民安樂，天下太平矣！願有財力智力者，或廣印以流布，或說法以講演。俾未失本性者，愈加純真；已失本性者，速復厥初。其為功德，何能名焉！一九二八年歲次戊辰」</w:t>
      </w:r>
      <w:r>
        <w:t xml:space="preserve"> </w:t>
      </w:r>
    </w:p>
    <w:p w14:paraId="3CEE6F6E" w14:textId="77777777" w:rsidR="00752B01" w:rsidRDefault="00752B01">
      <w:pPr>
        <w:pStyle w:val="a3"/>
      </w:pPr>
      <w:r>
        <w:t xml:space="preserve">　　以上是印祖一篇對《直講》的序文。所以這個《直講》，我現在請大陸東北的同修正體字註簡體字，還有拼音，做小冊子，口袋型的。我們依照印祖這個開示，把印祖的序文，李炳南老居士的序文，唐湘清居士的序文，都列進去，希望每個人都一本，小本的一本。所以現在我請他們在排版，希望廣泛來流通。大家如果有這個書，你們要流通也可以，所謂輾轉流通，功德無量。</w:t>
      </w:r>
      <w:r>
        <w:t xml:space="preserve"> </w:t>
      </w:r>
    </w:p>
    <w:p w14:paraId="223598C4" w14:textId="77777777" w:rsidR="00752B01" w:rsidRDefault="00752B01">
      <w:pPr>
        <w:pStyle w:val="a3"/>
      </w:pPr>
      <w:r>
        <w:t xml:space="preserve">　　好，我們這節課時間到了，我們就跟大家講到此地。祝大家福慧增長，法喜充滿，阿彌陀佛！　　</w:t>
      </w:r>
    </w:p>
    <w:sectPr w:rsidR="00752B0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B4621F" w14:textId="77777777" w:rsidR="00752B01" w:rsidRDefault="00752B01" w:rsidP="00C90802">
      <w:r>
        <w:separator/>
      </w:r>
    </w:p>
  </w:endnote>
  <w:endnote w:type="continuationSeparator" w:id="0">
    <w:p w14:paraId="56AD2DCD" w14:textId="77777777" w:rsidR="00752B01" w:rsidRDefault="00752B01" w:rsidP="00C908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1F379B" w14:textId="77777777" w:rsidR="00752B01" w:rsidRDefault="00752B01" w:rsidP="00C90802">
      <w:r>
        <w:separator/>
      </w:r>
    </w:p>
  </w:footnote>
  <w:footnote w:type="continuationSeparator" w:id="0">
    <w:p w14:paraId="75E26B71" w14:textId="77777777" w:rsidR="00752B01" w:rsidRDefault="00752B01" w:rsidP="00C9080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802"/>
    <w:rsid w:val="00752B01"/>
    <w:rsid w:val="007931EE"/>
    <w:rsid w:val="00C90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62AEC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9080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9080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9080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9080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1046</Words>
  <Characters>5967</Characters>
  <Application>Microsoft Office Word</Application>
  <DocSecurity>0</DocSecurity>
  <Lines>49</Lines>
  <Paragraphs>13</Paragraphs>
  <ScaleCrop>false</ScaleCrop>
  <Company/>
  <LinksUpToDate>false</LinksUpToDate>
  <CharactersWithSpaces>7000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2026-08-13T01:07:00Z</dcterms:created>
  <dcterms:modified xsi:type="dcterms:W3CDTF">2026-08-13T01:07:00Z</dcterms:modified>
</cp:coreProperties>
</file>