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DD14" w14:textId="77777777" w:rsidR="000E0BD8" w:rsidRDefault="000E0BD8">
      <w:r>
        <w:t>淨土集</w:t>
      </w:r>
      <w:r>
        <w:t>—</w:t>
      </w:r>
      <w:r>
        <w:t xml:space="preserve">草堂集（扎根教育重要）　　悟道法師主講　　（第四集）　　</w:t>
      </w:r>
      <w:r>
        <w:t>2024/7/17</w:t>
      </w:r>
      <w:r>
        <w:t xml:space="preserve">　　救國團復興青年活動中心　　檔名：</w:t>
      </w:r>
      <w:r>
        <w:t xml:space="preserve">WD20-065-0004 </w:t>
      </w:r>
    </w:p>
    <w:p w14:paraId="49EE25A0" w14:textId="77777777" w:rsidR="000E0BD8" w:rsidRDefault="000E0BD8">
      <w:pPr>
        <w:pStyle w:val="a3"/>
      </w:pPr>
      <w:r>
        <w:t xml:space="preserve">　　《淨土集．草堂集》第一集。諸位老師，諸位同學，及網路前的同學，大家上午好。阿彌陀佛！請大家看《淨土集．草堂集》第一集，第十五條：</w:t>
      </w:r>
      <w:r>
        <w:t xml:space="preserve"> </w:t>
      </w:r>
    </w:p>
    <w:p w14:paraId="50265167" w14:textId="77777777" w:rsidR="000E0BD8" w:rsidRDefault="000E0BD8">
      <w:pPr>
        <w:pStyle w:val="a3"/>
      </w:pPr>
      <w:r>
        <w:t xml:space="preserve">　　【十五。古詩云。水性自云靜。石中亦無聲。如何兩相激。雷轉空山驚。】</w:t>
      </w:r>
      <w:r>
        <w:t xml:space="preserve"> </w:t>
      </w:r>
    </w:p>
    <w:p w14:paraId="690DB3EF" w14:textId="77777777" w:rsidR="000E0BD8" w:rsidRDefault="000E0BD8">
      <w:pPr>
        <w:pStyle w:val="a3"/>
      </w:pPr>
      <w:r>
        <w:t xml:space="preserve">　　我們這堂課從這裡看起。第十五條，『古詩』，這個也是在《閱微草堂筆記》裡面，我們上面一條是同一個公案裡面節錄的，所以這個公案滿長的，在這個故事裡面，先師淨老和尚就節錄了兩條，這是這個公案節錄的第二條。這個公案比較長，大家有興趣可以自己找來看，我們華藏有這個書結緣，大家如果有興趣要看，到台北我們華藏流通處，這個書我們印出來贈送，免費贈送大家。故事比較長，我就沒有把完整故事來講，如果講了這個故事，全部講下來，就會影響到我們後面的進度。</w:t>
      </w:r>
      <w:r>
        <w:t xml:space="preserve"> </w:t>
      </w:r>
    </w:p>
    <w:p w14:paraId="4DBCB7A8" w14:textId="77777777" w:rsidR="000E0BD8" w:rsidRDefault="000E0BD8">
      <w:pPr>
        <w:pStyle w:val="a3"/>
      </w:pPr>
      <w:r>
        <w:t xml:space="preserve">　　我們就就我們先師淨老和尚他節錄這個故事的第二條。『古詩云：水性自云靜，石中亦無聲。』這個水如果沒有風浪，它就很平靜。沒有風，不起浪，那就很平靜。「石中亦無聲」，那個石頭它也不會有聲音。『如何兩相激，雷轉空山驚。』「兩相激」，你水跟石頭如果碰在一起，也會出現這些聲音出來。大家如果去海邊，在台灣北部，你到北海岸去。我常常到宜蘭去做法會，開車都開濱海公路，中途休息，就到海邊去看看。海邊都有石頭，海水打上那個石頭撞擊，就產生一些聲音。本來水是水，石頭是石頭，它如果沒有碰在一起，它也不會有聲音。怎麼它撞擊在一起，它就產生這個聲音？這個也是告訴我們，任何的事物它都是有相感相應的，互相相應的。任何事物都有，我們仔細去觀察事事物物，兩方面合起來，它就產生了一些相感。</w:t>
      </w:r>
      <w:r>
        <w:t xml:space="preserve"> </w:t>
      </w:r>
    </w:p>
    <w:p w14:paraId="5BDE8E15" w14:textId="77777777" w:rsidR="000E0BD8" w:rsidRDefault="000E0BD8">
      <w:pPr>
        <w:pStyle w:val="a3"/>
      </w:pPr>
      <w:r>
        <w:t xml:space="preserve">　　我們再看第十六：</w:t>
      </w:r>
      <w:r>
        <w:t xml:space="preserve"> </w:t>
      </w:r>
    </w:p>
    <w:p w14:paraId="03FDA49C" w14:textId="77777777" w:rsidR="000E0BD8" w:rsidRDefault="000E0BD8">
      <w:pPr>
        <w:pStyle w:val="a3"/>
      </w:pPr>
      <w:r>
        <w:t xml:space="preserve">　　【十六。心亂神渙。鬼得乘之。神志湛然。鬼慙而去。】</w:t>
      </w:r>
      <w:r>
        <w:t xml:space="preserve"> </w:t>
      </w:r>
    </w:p>
    <w:p w14:paraId="34A09425" w14:textId="77777777" w:rsidR="000E0BD8" w:rsidRDefault="000E0BD8">
      <w:pPr>
        <w:pStyle w:val="a3"/>
      </w:pPr>
      <w:r>
        <w:t xml:space="preserve">　　這個故事，全部的故事比較短一點，這個可以大概講一下，大略講一下。重點，先師淨老在這個故事當中，他節錄這四句。『心亂神渙，鬼得乘之。』我們自己心亂了，精神就渙散，精神你就不能夠凝聚。這個是我們自己心很亂，妄念、妄想很雜亂，我們精神就渙散，精神就不能集中。在這個情況之下，鬼神就很容易來干擾我們，會受到干擾。『神志湛然，鬼慙而去。』如果你「神智湛然」，你心定下來、靜下來，如果你靜心念佛，鬼神他就慚愧而去，他就不會來附在你的身上，或者在你身上產生一些干擾。有一些干擾，不像附體，但是你總會感覺得怪怪的，很多方面，精神提不起來，種種的。</w:t>
      </w:r>
      <w:r>
        <w:t xml:space="preserve"> </w:t>
      </w:r>
    </w:p>
    <w:p w14:paraId="0F600E03" w14:textId="77777777" w:rsidR="000E0BD8" w:rsidRDefault="000E0BD8">
      <w:pPr>
        <w:pStyle w:val="a3"/>
      </w:pPr>
      <w:r>
        <w:t xml:space="preserve">　　這樁事情我在年輕的時候，我也是講到我自己的經驗，講到我自己的經驗。就是年輕，那個時候我母親還沒學佛，我已經學佛，開始聽經了。我母親還沒學佛，沒有學佛，她都拜神。特別我上一堂課講的那個三太子，他那個母廟就是瑤池金母，在花蓮，總廟在那邊，每一年我們都要租遊覽車去那邊拜。那個時候我俗家三哥，我三哥後來也出家了，我俗家三哥。我們兄弟就跟我母親去了，去那邊拜，要在那邊住三天，要吃素。結果去住了三天，那個廟會人很多，都穿著他們慈惠堂的服裝。慈惠堂現在台灣也很多，在國外也有。我三哥他就被附體了，附體就是抬轎子過那個火，他</w:t>
      </w:r>
      <w:r>
        <w:lastRenderedPageBreak/>
        <w:t>就附體。他就有一個人已經被附體，就跑到他面前，給他比劃比劃，他也附體了。另外一個附體的，也跑到我面前比劃比劃，我怎麼劃，我也跳不起來。後來我三哥就問我，他說我剛才被比劃了，我就自己控制不了，就跳起來了。他說那個人幫你劃，我三哥就問我，你是不是在念佛？我說，是！我在念阿彌陀佛，他就劃不動。這個我有一次這樣的經驗。的確我的心裡就念佛，他一直劃，我在念佛，他怎麼劃，我也跳不起來，我是如如不動。所以你自己心定下來，你參禪也好，念咒也好，念經也好，念佛也好，你心定下來，鬼神他就不會來干擾你，他就會在旁邊照顧你了，他不會去靠近你身體去干擾。總之現在有一些附體什麼，我們知道這些原理，就知道自己你心去招感來的。你自己沒有起心動念，那不可能招感。</w:t>
      </w:r>
      <w:r>
        <w:t xml:space="preserve"> </w:t>
      </w:r>
    </w:p>
    <w:p w14:paraId="73062FE6" w14:textId="77777777" w:rsidR="000E0BD8" w:rsidRDefault="000E0BD8">
      <w:pPr>
        <w:pStyle w:val="a3"/>
      </w:pPr>
      <w:r>
        <w:t xml:space="preserve">　　我們再看下面一條：</w:t>
      </w:r>
      <w:r>
        <w:t xml:space="preserve"> </w:t>
      </w:r>
    </w:p>
    <w:p w14:paraId="4F688E34" w14:textId="77777777" w:rsidR="000E0BD8" w:rsidRDefault="000E0BD8">
      <w:pPr>
        <w:pStyle w:val="a3"/>
      </w:pPr>
      <w:r>
        <w:t xml:space="preserve">　　【十七。事皆前定。豈不信然。】</w:t>
      </w:r>
      <w:r>
        <w:t xml:space="preserve"> </w:t>
      </w:r>
    </w:p>
    <w:p w14:paraId="79244045" w14:textId="77777777" w:rsidR="000E0BD8" w:rsidRDefault="000E0BD8">
      <w:pPr>
        <w:pStyle w:val="a3"/>
      </w:pPr>
      <w:r>
        <w:t xml:space="preserve">　　『事皆前定』，我們看《了凡四訓》，《了凡四訓》講到人有命運，都有定數。我們一個人一生，你的遭遇，你的財富，你的家屬，還有這一生我們在哪個地方要住多久，這個都有一個定數，有命運的。在佛法講，有因緣，有因緣的。所以「事皆前定」，定是一個定數，定數是過去生造的，這一生的果報。我們這一生的遭遇，這一生的命運，就是過去生造的。過去生造的，那已經確定了，這個叫定數，這一生果報就是這樣。我們現在這一生是有變數。前生造的是已經造都造了，那已經定了，定數。但是我們這一生要怎麼造，那就在我們要怎麼造了，你要造善還是造惡，這個定數當中它就會產生一個變數。如果你這個善惡，小善小惡幅度不大，一般看相算命的，算得都八九不離十，都會算得很準。就像袁了凡先生，他沒有什麼大善大惡，反正就是根據他過去生造的，這一生的習氣也沒改，那就這樣了，也就照這個命運在走。如果這一生有造了大善大惡，他那個定數就變了。所以他改造命運的原理，就是在這個地方。</w:t>
      </w:r>
      <w:r>
        <w:t xml:space="preserve"> </w:t>
      </w:r>
    </w:p>
    <w:p w14:paraId="7EC2A008" w14:textId="77777777" w:rsidR="000E0BD8" w:rsidRDefault="000E0BD8">
      <w:pPr>
        <w:pStyle w:val="a3"/>
      </w:pPr>
      <w:r>
        <w:t xml:space="preserve">　　幅度大，你現在這一生，你的命運就變了，就不一樣了。如果你造的善惡不大，那這果報要遷到來生，或者後生，多生多劫之後才會有果報。如果你這一生造的大善，那這一生你就會見到花報，來生的果報更好了；如果造惡，那來生就更不好。所以人有命運，這個我們一定要相信，一定要相信。所以命運它不迷信，只是說我們沒有去探討這方面的學問。現在人聽到看相算命，就認為那是迷信，沒有科學根據。其實看相算命是很科學的。看相，陳希夷他有《心相篇》。一個人，你現在的心態是什麼樣，從你臉上看就知道了。你心，心在哪裡？你找不到。但是相，我們看得到。那相是從哪裡來？從心現出來的，所以從這個相就可以看到心。心性是體，體生出這個相。所以看相算命，很科學的。所以看相，有看相專門的書。還有一種，我們中國還有一種摸骨相，就摸你的骨頭。</w:t>
      </w:r>
      <w:r>
        <w:t xml:space="preserve"> </w:t>
      </w:r>
    </w:p>
    <w:p w14:paraId="0B82549C" w14:textId="77777777" w:rsidR="000E0BD8" w:rsidRDefault="000E0BD8">
      <w:pPr>
        <w:pStyle w:val="a3"/>
      </w:pPr>
      <w:r>
        <w:t xml:space="preserve">　　在新竹關西，關西摸骨也滿有名的。以前我們韓館長在，也找老和尚去關西摸骨。我們老和尚給人家看相、算命、摸骨，那些算命先生，像美國的翁陽春先生，那天康國泰居士還在講，拿我們師父的八字給他算，他說，你找一個死人的八字給我算，這個人都不在了。後來問，就說他是做什麼職業的？他說出家人。他說出家人，他命運就改了，會不準。那也不是說出家人就不準，出家人你頭一剃就改造命運，也不是這樣的。如果是這樣，他三個戒兄弟，同年，都出家了，同一期去受戒，他們三個一起去給人家算命，算命先生給他們講，你們三個都過不了四十五歲。二月份一個</w:t>
      </w:r>
      <w:r>
        <w:lastRenderedPageBreak/>
        <w:t>戒兄走了，五月又走了一個，我們師父七月生了一場病。那個時候我在聽經了，我們師父在基隆大覺寺講《楞嚴經》，聽了幾次，突然怎麼法師沒有來講經，後來才知道他生病了。所以我們老和尚講這個事情，我是可以給他做見證。他兩個戒兄為什麼命運沒改過來？我們師父卻改過來了，改造命運，延壽。了凡先生延壽二十一年，他老人家延壽五十一年，改得比了凡先生超過很多倍。因此事皆前定，這個的確有個定數。但是我們一定要知道定數當中有變數，我們這一生努力修大善，命運不要等到來生，這一生你的花報就現前，來生就更殊勝了。</w:t>
      </w:r>
      <w:r>
        <w:t xml:space="preserve"> </w:t>
      </w:r>
    </w:p>
    <w:p w14:paraId="21F4A856" w14:textId="77777777" w:rsidR="000E0BD8" w:rsidRDefault="000E0BD8">
      <w:pPr>
        <w:pStyle w:val="a3"/>
      </w:pPr>
      <w:r>
        <w:t xml:space="preserve">　　所以，知道這個命有什麼好處？就不會怨天尤人了。孔子講，「知天命」。什麼叫天命？佛法叫因果，因果報應。你過去生造的業，這一生承受的果報，那都是自作自受。你怪誰？怪誰都沒有用，只有自己才能改變。因為這個不是別人給我們的，不是閻羅王給我們的，也不是上帝，都是自作自受，自己造作自己去承受這樣的一個果報。所以有一些人算命，像袁了凡他給人家算定了，他這個命被算定了，算定了，他雖然過得很消極，他知道命就這樣，孔先生算得很準，他也就沒有非分之想了。因為他相信了，你命中有，時間到，自然有；命中沒有，你想得到，用盡心機，你也得不到。那何必去打那些妄想？他就乾脆統統不想了，統統放下，但是他過得就很消極，就照著他原來的命運這樣走下去。這個也是袁了凡他還沒有遇到雲谷禪師之前，他的人生就過得很消極，反正被命運所困，自己一點也改變不了。遇到雲谷禪師之後，雲谷禪師給他開示，給他講「立命之學」，改造命運，他聽明白了，真正依教奉行，命運整個大幅度的轉變。所以他才後來寫這四篇文章，他是教訓他的子孫的。原來這本書它的名稱叫《袁了凡先生家庭四訓》，是教他們兒孫的。後來被人拿出來流通，到民國初年印光大師特別的推薦。所以現在我們就知道這個《了凡四訓》</w:t>
      </w:r>
      <w:r>
        <w:t>，得力於祖師的大力推薦。這本書，印光大師，根據我們淨老和尚初步的判斷，印了幾百萬冊。所以這本書也非常重要。如果我們覺得我們命運不好，命運不好自己造的，自己可以改，這一生努力斷惡修善，我們這一生命運就改變了。</w:t>
      </w:r>
      <w:r>
        <w:t xml:space="preserve"> </w:t>
      </w:r>
    </w:p>
    <w:p w14:paraId="41EA9F8B" w14:textId="77777777" w:rsidR="000E0BD8" w:rsidRDefault="000E0BD8">
      <w:pPr>
        <w:pStyle w:val="a3"/>
      </w:pPr>
      <w:r>
        <w:t xml:space="preserve">　　「事皆前定」，知道有因果、有命運，人也就會比較安分，就不會動歪腦筋，起碼有這個好處，也不會去怨天尤人。人為什麼怨天尤人？他不知道，他不知道為什麼這樣，他怨天尤人，他要怪別人。所以去年選總統，有一些候選人有節錄在網路，</w:t>
      </w:r>
      <w:r>
        <w:t>YouTube</w:t>
      </w:r>
      <w:r>
        <w:t>的新聞講他將來要怎麼樣、要怎麼樣，他當選了怎麼樣。那個網路下面有留言，我就給他留言，我說建議先去算命，看你有沒有當總統的命，不然你講了那麼多，你也選不上，那不是落空了嗎？我說最好先去找個算命先生算算。這個還是有命運的，無論專制也好，民主也好，都有命運的。這是就是定數，事皆前定。那前定，你命中沒有，沒有，你這一生趕快修，你修了就有。為什麼別人有，我們沒有？他過去生他有修，我們沒修。公修公得，婆修婆得，不修就不得。你自己要，要就趕快修。袁了凡先生，我們老和尚都做給我們看了！袁了凡還是明朝的人，我們沒看到，只看到書。但老和尚他是活生生的，現在還有影音，這個我們都看過的，這個足以給我們當證轉，三轉法輪，這個當證轉，證明給我們看，一點不假。我們從這裡建立信心，命運可以改造。</w:t>
      </w:r>
      <w:r>
        <w:t xml:space="preserve"> </w:t>
      </w:r>
    </w:p>
    <w:p w14:paraId="60F76917" w14:textId="77777777" w:rsidR="000E0BD8" w:rsidRDefault="000E0BD8">
      <w:pPr>
        <w:pStyle w:val="a3"/>
      </w:pPr>
      <w:r>
        <w:t xml:space="preserve">　　我們再看下面一條：</w:t>
      </w:r>
      <w:r>
        <w:t xml:space="preserve"> </w:t>
      </w:r>
    </w:p>
    <w:p w14:paraId="0E879025" w14:textId="77777777" w:rsidR="000E0BD8" w:rsidRDefault="000E0BD8">
      <w:pPr>
        <w:pStyle w:val="a3"/>
      </w:pPr>
      <w:r>
        <w:t xml:space="preserve">　　【十八。紀公一侍姬。平生未嘗出詈語。自云。親見其祖母善詈。後了無疾病。忽舌爛至喉。飲食言語皆不能。宛轉數日而死。】</w:t>
      </w:r>
      <w:r>
        <w:t xml:space="preserve"> </w:t>
      </w:r>
    </w:p>
    <w:p w14:paraId="01B1876E" w14:textId="77777777" w:rsidR="000E0BD8" w:rsidRDefault="000E0BD8">
      <w:pPr>
        <w:pStyle w:val="a3"/>
      </w:pPr>
      <w:r>
        <w:t xml:space="preserve">　　這個『紀公』是紀文達公，就是紀曉嵐。他們有個『侍姬』，「侍姬」就是照顧他的。照顧他這個侍姬，『平生未嘗出詈語』，「詈」就罵詈。以前我們看到有一些婦人，她很會罵，什麼惡毒的話，她都罵得出來，那是罵詈。在《十善業道經》講，那屬於惡口，很會罵，什麼惡毒的話都罵了。這個侍姬，紀公這個侍姬，平生她從來沒有罵人家一句不好的話。為什麼？『自云』，她自己講，自己親自見到她的祖母『善詈』，她一個祖母很會罵人，罵的話當然就不是好話，都很惡毒的話。後來，『了無疾病』，就是也沒生病，身體也沒生病，忽然舌頭爛了，爛到喉嚨。沒有生病，舌頭爛，爛到喉嚨，也是很嚴重的。『飲食言語皆不能』，吃也吃不下，就像現在的病聽說有喉癌，喉嚨有喉癌，那也不能吃，吞不下去，講話也沒辦法講。舌頭爛了，爛到喉嚨去了，所以飲食不能吃，言語不能講，這樣『宛轉數日而死』，幾天就死了。</w:t>
      </w:r>
      <w:r>
        <w:t xml:space="preserve"> </w:t>
      </w:r>
    </w:p>
    <w:p w14:paraId="12A52BFB" w14:textId="77777777" w:rsidR="000E0BD8" w:rsidRDefault="000E0BD8">
      <w:pPr>
        <w:pStyle w:val="a3"/>
      </w:pPr>
      <w:r>
        <w:t xml:space="preserve">　　這個侍姬就是看到，這個當中給她一個什麼啟示？因為古時候的人都有讀古書，沒有讀書的人，他也聽人家說，聽長輩說。長輩都會講一些「善有善報，惡有惡報」這些道理，沒有讀書，他也知道。還有以前演的地方戲，都有演這些，有善惡因果報應的這些戲碼。像我一個外婆，她沒有讀書，她也不認識字，但是講這些善惡果報，她是如數家珍，很會講。「善有善報，惡有惡報」，老人也看得多了，也聽長輩講。我母親她們姓鄭，在汐止算是一個大家族，是鄭成功的後代，大家族，所以祠堂還在，我弟弟都有去拜。以前我外祖父、外曾祖父這些都是讀古書的，以前都讀《三字經》，但是用台語念的。所以以前在大家族，有這種讀聖賢書的一個氛圍，沒有讀書的這些老弱婦孺，也都會聽這些老人講，聽長輩講，聽人家講，或者看戲，他也懂這些做人處事、善惡因果報應的道理，都知道。</w:t>
      </w:r>
      <w:r>
        <w:t xml:space="preserve"> </w:t>
      </w:r>
    </w:p>
    <w:p w14:paraId="6594E552" w14:textId="77777777" w:rsidR="000E0BD8" w:rsidRDefault="000E0BD8">
      <w:pPr>
        <w:pStyle w:val="a3"/>
      </w:pPr>
      <w:r>
        <w:t xml:space="preserve">　　所以這個侍姬，她為什麼一生都不敢去罵人？就是她祖母給她的一個啟示，因為看到她祖母一生都在罵人，結果她最後要死的時候是這麼死的。她就知道一定是她亂罵人，罵詈，得這個果報，所以她一生不敢去罵人，不敢出惡口。她的祖母造這個惡業，這個果報她看到，她相信了，所以她不敢。因此，這個公案也是給我們很大的一個啟示，就是不要惡口。這個是現世報，花報是舌頭爛了，果報是在地獄，地獄是果報。過去江老師畫有拔舌地獄，這個《地藏經》講的，這個都是造口業墮的地獄。看到花報，知道果報更嚴重。因此，這一條也是告訴我們，不能惡口，不能講一些惡毒的話，惡口傷人。還有不要惡口罵詈，這個當然是很嚴重。就是講話口氣不好，都會傷害人，這個也都是有罪業。當然這個罪業輕重有不同，總是我們要知道避免。像過去蔡老師有講「講話的藝術」，大家可以學一學，講話非常重要。孔子把教學四科，言語排在第二，非常重視這個言語。這一條是講造惡口業的一個現世報，花報。</w:t>
      </w:r>
      <w:r>
        <w:t xml:space="preserve"> </w:t>
      </w:r>
    </w:p>
    <w:p w14:paraId="1C2E60EB" w14:textId="77777777" w:rsidR="000E0BD8" w:rsidRDefault="000E0BD8">
      <w:pPr>
        <w:pStyle w:val="a3"/>
      </w:pPr>
      <w:r>
        <w:t xml:space="preserve">　　我們再看第十九：</w:t>
      </w:r>
      <w:r>
        <w:t xml:space="preserve"> </w:t>
      </w:r>
    </w:p>
    <w:p w14:paraId="3A48E0F4" w14:textId="77777777" w:rsidR="000E0BD8" w:rsidRDefault="000E0BD8">
      <w:pPr>
        <w:pStyle w:val="a3"/>
      </w:pPr>
      <w:r>
        <w:t xml:space="preserve">　　【十九。驅厲鬼。毀淫祠。正狄梁公范文正公輩事。德苟不足以勝之。鮮不致敗。】</w:t>
      </w:r>
      <w:r>
        <w:t xml:space="preserve"> </w:t>
      </w:r>
    </w:p>
    <w:p w14:paraId="18EAB25B" w14:textId="77777777" w:rsidR="000E0BD8" w:rsidRDefault="000E0BD8">
      <w:pPr>
        <w:pStyle w:val="a3"/>
      </w:pPr>
      <w:r>
        <w:t xml:space="preserve">　　『驅厲鬼，毀淫祠』，就是邪神邪鬼那些廟，你要去驅趕這些厲鬼，這個厲鬼會去害人，還有供奉邪神的這些廟，『淫祠』就是供奉邪神的，這個現在我們台灣也滿多的。還有一些比較妖怪類的，在新加坡什麼降頭、放符籙，這個邪術去害人，台灣也有。像台灣流行什麼養小鬼，這些都屬於這一類的。但是如果你要去驅趕這個厲鬼，毀這個淫祠，也要看看自己是不是正人君子？你自己的德行夠不夠？如果你自己也是造惡業，那這些鬼神他也不怕你。所以這裡講，『正狄梁公范文正公輩事』，這個都是歷史上有名的大臣、忠臣，是他們的事情，他們是有這個德行來「驅厲鬼，毀淫祠」，他們有這個德行。『德苟不足以勝之，鮮不致敗。』你如果德行不夠，沒有德行，那你要去驅趕這些厲鬼，要毀這些淫祠，很少沒有失敗的，反而被這些厲鬼來欺負你。所以這一條主要是告訴我們，人要有德行，你有德行，這些鬼神對你他就恭敬，不但不敢來害你，他對你還很尊敬，不敢來傷害你。不敢傷害，他反過來他就來護持你，當你的護法。所以這條是講德行，要有德行。</w:t>
      </w:r>
      <w:r>
        <w:t xml:space="preserve"> </w:t>
      </w:r>
    </w:p>
    <w:p w14:paraId="7EC90BFF" w14:textId="77777777" w:rsidR="000E0BD8" w:rsidRDefault="000E0BD8">
      <w:pPr>
        <w:pStyle w:val="a3"/>
      </w:pPr>
      <w:r>
        <w:t xml:space="preserve">　　先師淨老和尚勸我們學《弟子規》、學《感應篇》、學《十善業道經》，就是要培養我們德行的根基、做人的基礎，我們的德行要從這三個根來奠定。現在學校都不教這些，不教做人，所以現在學生很難教。你怪他也沒有用，父母長輩也沒學過，沒學過，當然自己也不知道要怎麼去教。因此，先師淨老和尚大慈大悲，特別提倡這三個根的教育重要！不然以後下一代就沒前途了，沒希望了。人沒有教好，這個國家社會怎麼會有前途？家庭怎麼會幸福？世界怎麼會有和平？不可能，關鍵在人，好人是教出來的，壞人也是教出來的。那現在是教好的還教壞的？好的都不教，壞的拼命教，那當然你培養都是壞人，壞人將來就擾亂社會，弄得整個世界都動亂，天災人禍一年比一年多，一次比一次嚴重，必然是這樣的一個結果。因此這個德行的教育，在孔夫子是擺在根本，第一個。就是「志於道，據於德，依於仁，游於藝」，道德仁藝，藝是藝術、知識、技術是最後，那是枝末，道德仁才是根本。</w:t>
      </w:r>
      <w:r>
        <w:t xml:space="preserve"> </w:t>
      </w:r>
    </w:p>
    <w:p w14:paraId="01DE25A9" w14:textId="77777777" w:rsidR="000E0BD8" w:rsidRDefault="000E0BD8">
      <w:pPr>
        <w:pStyle w:val="a3"/>
      </w:pPr>
      <w:r>
        <w:t xml:space="preserve">　　我們再看：</w:t>
      </w:r>
      <w:r>
        <w:t xml:space="preserve"> </w:t>
      </w:r>
    </w:p>
    <w:p w14:paraId="425766C9" w14:textId="77777777" w:rsidR="000E0BD8" w:rsidRDefault="000E0BD8">
      <w:pPr>
        <w:pStyle w:val="a3"/>
      </w:pPr>
      <w:r>
        <w:t xml:space="preserve">　　【二十。卜地見書。卜日見禮。苟無吉凶。聖人何卜。但恐非今術士所知耳。】</w:t>
      </w:r>
      <w:r>
        <w:t xml:space="preserve"> </w:t>
      </w:r>
    </w:p>
    <w:p w14:paraId="2E0F152C" w14:textId="77777777" w:rsidR="000E0BD8" w:rsidRDefault="000E0BD8">
      <w:pPr>
        <w:pStyle w:val="a3"/>
      </w:pPr>
      <w:r>
        <w:t xml:space="preserve">　　『卜地見書』，在《書經》，中國古書，四書五經、十三經。『卜日見禮』，「禮」就是《禮記》。這個我們說看日子，哪一天黃道吉日，看日子的。「卜地」就是看風水地理。像古代就是卜筮，有卜卦，用龜殼來卜卦，還有那個筮是蓍草來卜。後來抽籤、問卦，這個卜卦現在就更多。古代就有了，這是聖人設的。『苟無吉凶，聖人何卜？』如果沒有吉凶，那聖人他何必去卜這些？這個當中就有吉有凶。就是地理風水，肯定也是有好的地理、有不好的地理。所以這個看地理風水，實在講，這很科學的，一點都不迷信，它是一門學問。現在不但中國人，外國人都滿相信地理風水。我們用一個很簡單的，你去想一想就知道了，你說你家你要買一個房子，你不看看環境嗎？你要不要看看環境？這個環境你感覺滿舒服的，那就買。如果你這個房子買在垃圾場旁邊，你覺得好不好？或者買在屠宰場旁邊，一天到晚就聽到屠宰。或者買在墳墓旁邊，你覺得舒服不舒服？</w:t>
      </w:r>
      <w:r>
        <w:t xml:space="preserve"> </w:t>
      </w:r>
    </w:p>
    <w:p w14:paraId="13AC15E6" w14:textId="77777777" w:rsidR="000E0BD8" w:rsidRDefault="000E0BD8">
      <w:pPr>
        <w:pStyle w:val="a3"/>
      </w:pPr>
      <w:r>
        <w:t xml:space="preserve">　　過去早年我們在台北景美華藏圖書館，有一些建商，商人，那個廣告，韓館長的大兒子給我講，他說今天看到一個建商打那個廣告，說他這個房子正面一片青山綠水，風景好得不得了。結果去那邊，什麼青山綠水，山上一片墳墓，他廣告說什麼青山綠水，是！那個墳墓在山上是沒錯。但是那個建商又有理由講，他說那個好地理，因為人家要去葬的地方，都會選擇好地理，所以當然我們房子蓋在那邊是很好，他有一些歪理由。其實陰宅跟陽宅，那個地理選擇是不一樣的。你要埋葬的，那個叫陰宅。我們人住的叫陽宅。那個選擇是不一樣的，他把它混在一起。他為了要推銷他的房子，說那個地理是特別好，所以大家要去買在墳墓旁邊是最好的，他有這套理由。這個商人，他頭腦還動得滿快的。</w:t>
      </w:r>
      <w:r>
        <w:t xml:space="preserve"> </w:t>
      </w:r>
    </w:p>
    <w:p w14:paraId="4BD0D505" w14:textId="77777777" w:rsidR="000E0BD8" w:rsidRDefault="000E0BD8">
      <w:pPr>
        <w:pStyle w:val="a3"/>
      </w:pPr>
      <w:r>
        <w:t xml:space="preserve">　　所以這個卜地，真有地理。地理風水，實際上就是「卜地見書」。地理風水也是根據他的八字、他的命運。比如說，很好的地理，如果你不夠那個福報，你也住不了；或者你住在那邊，那個地理原來是很好，變成就很不好。在佛經講「境隨心轉」，你人心善，你去住了一個不好的地方，它也會變好。當然選擇一個地方，這是需要的，選擇一個地理。特別是蓋寺廟，在中國很多寺廟它蓋的地方地理風水都很不錯。但是出家人也不是說大家都會看地理風水。在我們佛門，在民國初年、清朝末年，就是佛門的虛雲老和尚，他最會看地理。虛雲老和尚他蓋那個廟，龍邊虎邊，他很講求的，他是很講究這方面的。但是台灣有很多老和尚，像高雄元亨寺的普妙老和尚也滿會看地理的，選的地方都不錯。那有一些法師他也不懂，但是他蓋的地方就不錯，那佛力加持。</w:t>
      </w:r>
      <w:r>
        <w:t xml:space="preserve"> </w:t>
      </w:r>
    </w:p>
    <w:p w14:paraId="25891110" w14:textId="77777777" w:rsidR="000E0BD8" w:rsidRDefault="000E0BD8">
      <w:pPr>
        <w:pStyle w:val="a3"/>
      </w:pPr>
      <w:r>
        <w:t xml:space="preserve">　　所以，「卜地見書」。古人他有卜地，這個都有經書的一個記載，根據經書這些原理原則來找一個好的地理。但是我們一定要記住，好的地理，福地福人居，如果你沒有福報，你居在福地，有福報的人他住得很舒服，你沒有福報，你住得晚上都睡不著，受不了。所以選這個地，還是要根據自己的福報，你福報有多大，適合住哪一個等級的地，那你住了就剛好，很舒服。如果你要住更好一點的，那你要修福，你不修，福報不夠，你要住那個超過你福報的地方，你也住不了；縱然住，住不多久。所以福地福人居，這個道理我們也要懂。所以不能迷信在只有找地理風水，人都不修，不修福，再大的福地給你也沒有用。但是這個地理風水的確有，不是沒有，看環境，看這個地理、地形、地貌，這些當然有，這個不迷信，很科學的。</w:t>
      </w:r>
      <w:r>
        <w:t xml:space="preserve"> </w:t>
      </w:r>
    </w:p>
    <w:p w14:paraId="16604A0A" w14:textId="77777777" w:rsidR="000E0BD8" w:rsidRDefault="000E0BD8">
      <w:pPr>
        <w:pStyle w:val="a3"/>
      </w:pPr>
      <w:r>
        <w:t xml:space="preserve">　　「卜日見禮」，禮就是《禮記》。在禮裡面講，每一天有它的吉凶，還有哪一個時辰可以做什麼。這個我建議，我想我明年我來印一個農民曆。我現在用的都是汐止拱北殿，它每一年有印農民曆。每一天有吉有凶，有很多同修他要搬家什麼都說幫我看日子，我就翻那個農民曆，農民曆我都隨身帶著，看哪一天比較好，這天當中哪一個時辰，這個吉凶也有。所以我們有一些同修要結婚、搬家、動土，請我看看日子，我也去翻這個，我就是根據這一條，根據這一條來看的。所以大家有需要，我是不收費的，免費服務，幫大家看日子。我們學習中華傳統文化，這個也要學習。所以我現在，大家現在都用西洋的洋曆，但是我們現在西洋跟我們傳統的農民曆，我們還是要用。因為我們現在，比如說，立春、立夏、立秋、立冬，春夏秋冬這個節氣，一年有二十四個節氣，就是十五天一個節氣，一年十二個月，一個月有半個月、十五天一個節氣。比如說，清明，清明它十五天一個節氣。五天一候，五天就有一候。五天一候，十五天一個節氣，所以我們一般講叫氣候，就是這麼來的。這個氣候就是我們人感受到自然界的這些冷暖、溫度，這些都會有一些變化</w:t>
      </w:r>
      <w:r>
        <w:t>。現在是三伏天，三伏天從十五日，七月十五開始，今年多十天，四十天。現在網路上一直在播三伏天要吃什麼？最重要就不能喝冰，不能喝冰水。「冬吃蘿蔔，夏吃薑」，現在夏天要吃薑。我們現在北半球，我們是夏天；南半球它是冬天。所以夏天，大家多吃薑，晚上不要吃，白天，早上、中午，吃吃薑，去去寒氣。</w:t>
      </w:r>
      <w:r>
        <w:t xml:space="preserve"> </w:t>
      </w:r>
    </w:p>
    <w:p w14:paraId="07051018" w14:textId="77777777" w:rsidR="000E0BD8" w:rsidRDefault="000E0BD8">
      <w:pPr>
        <w:pStyle w:val="a3"/>
      </w:pPr>
      <w:r>
        <w:t xml:space="preserve">　　所以我們在生活當中，卜地、卜日，這個在我們中國傳統，就一直流傳到現在還有。的確我們凡夫，我們還沒有脫離六道生死輪迴，總是有吉有凶。如果你超越六道，那當然就超越了。像袁了凡遇到雲谷禪師，雲谷禪師給他開示說，你還不能達到無心，還沒有明心見性，你還在起心動念、分別執著，那你總是會被氣數所拘。但是大善之人，氣數也拘他不得，大惡也拘不得，他這個當中有變數，所以當中這些吉凶禍福都有加減乘除。就這個卜地跟卜日，我們學習這一條，主要是告訴我們，這是聖人制的，聖人他不會隨便亂制定這些的，他一定有道理。『但恐非今術士所知耳。』但恐怕不是現在一般在跑江湖的，賺一碗飯吃的，恐怕他這個學問不到，他看的不一定會準。所以看地理風水、卜卦這些也是要有學問的。</w:t>
      </w:r>
      <w:r>
        <w:t xml:space="preserve"> </w:t>
      </w:r>
    </w:p>
    <w:p w14:paraId="68470D82" w14:textId="77777777" w:rsidR="000E0BD8" w:rsidRDefault="000E0BD8">
      <w:pPr>
        <w:pStyle w:val="a3"/>
      </w:pPr>
      <w:r>
        <w:t xml:space="preserve">　　過去先師淨老和尚，他也根據印光大師卜觀音籤。觀音籤，過去我們也印了很多出來流通，有三十二卦。這個印光大師提倡的，印光大師他要出家，要偷跑，他就是卜觀音籤，卜到二十卦，「籠禽得放生」，他卜到這一卦，趕快跑。所以這個觀音籤，印光大師傳的。我們老和尚也承傳印光大師卜觀音籤，以前我看到師父上人遇到很多不知道該如何處理的事情，都問觀音籤。所以我也學這個觀音籤，我們有一些事情，你要買一塊地，或者要看看什麼時間、什麼事情，觀音籤也是一個幫助。我們凡夫智慧不夠，我們求菩薩給我們指點，求菩薩指點。觀音籤的參考值，根據我的經驗，也有八、九，是有這個參考的價值。所以看地理風水、看日子，恐怕不是現在那些江湖術士，他們就看得準確，也就是這個要有學問的。像孔先生，孔先生他就有學問，他能夠把袁了凡算得那麼準確，那個也不是一般人他能夠做得到。</w:t>
      </w:r>
      <w:r>
        <w:t xml:space="preserve"> </w:t>
      </w:r>
    </w:p>
    <w:p w14:paraId="08DE1530" w14:textId="77777777" w:rsidR="000E0BD8" w:rsidRDefault="000E0BD8">
      <w:pPr>
        <w:pStyle w:val="a3"/>
      </w:pPr>
      <w:r>
        <w:t xml:space="preserve">　　這堂課，我先講到這裡。等一下請靜雅佛音來跟大家分享一下，結結緣。等一下這個儀軌就請靜雅佛音居士上台，妳就坐在這邊跟大家分享，難得美國萬里而來。等一下，我下來，我就坐在下面聽妳分享。妳講完了，妳下來，妳要回到座位。我再站到中間，司儀就是向上一問訊，向師父一問訊，我們就下去吃飯。好，這一堂課我就先上到這裡。下面的，我下午，下午我還有一堂課，下午第二節課，我再來繼續上。　　</w:t>
      </w:r>
    </w:p>
    <w:sectPr w:rsidR="000E0B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FF422" w14:textId="77777777" w:rsidR="000E0BD8" w:rsidRDefault="000E0BD8" w:rsidP="002B3A34">
      <w:r>
        <w:separator/>
      </w:r>
    </w:p>
  </w:endnote>
  <w:endnote w:type="continuationSeparator" w:id="0">
    <w:p w14:paraId="337695E3" w14:textId="77777777" w:rsidR="000E0BD8" w:rsidRDefault="000E0BD8" w:rsidP="002B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1DBFE" w14:textId="77777777" w:rsidR="000E0BD8" w:rsidRDefault="000E0BD8" w:rsidP="002B3A34">
      <w:r>
        <w:separator/>
      </w:r>
    </w:p>
  </w:footnote>
  <w:footnote w:type="continuationSeparator" w:id="0">
    <w:p w14:paraId="107EE623" w14:textId="77777777" w:rsidR="000E0BD8" w:rsidRDefault="000E0BD8" w:rsidP="002B3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34"/>
    <w:rsid w:val="000E0BD8"/>
    <w:rsid w:val="002B3A3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64E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A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A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A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A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1338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