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19DF4" w14:textId="77777777" w:rsidR="00AE67F7" w:rsidRDefault="00AE67F7">
      <w:r>
        <w:t xml:space="preserve">地藏菩薩本願經　　悟道法師主講　　（第十九集）　　</w:t>
      </w:r>
      <w:r>
        <w:t>2020/6/11</w:t>
      </w:r>
      <w:r>
        <w:t xml:space="preserve">　　華藏淨宗學會　　檔名：</w:t>
      </w:r>
      <w:r>
        <w:t xml:space="preserve">WD14-011-0019 </w:t>
      </w:r>
    </w:p>
    <w:p w14:paraId="48557DD2" w14:textId="77777777" w:rsidR="00AE67F7" w:rsidRDefault="00AE67F7">
      <w:pPr>
        <w:pStyle w:val="a3"/>
      </w:pPr>
      <w:r>
        <w:t xml:space="preserve">　　《地藏菩薩本願經講記》。諸位同修，以及網路前的同修，大家好。阿彌陀佛！我們上一節課、上一集，我們學習到：</w:t>
      </w:r>
      <w:r>
        <w:t xml:space="preserve"> </w:t>
      </w:r>
    </w:p>
    <w:p w14:paraId="12C8B583" w14:textId="77777777" w:rsidR="00AE67F7" w:rsidRDefault="00AE67F7">
      <w:pPr>
        <w:pStyle w:val="a3"/>
      </w:pPr>
      <w:r>
        <w:t xml:space="preserve">　　【地獄名號品第五】</w:t>
      </w:r>
      <w:r>
        <w:t xml:space="preserve"> </w:t>
      </w:r>
    </w:p>
    <w:p w14:paraId="38E81C5C" w14:textId="77777777" w:rsidR="00AE67F7" w:rsidRDefault="00AE67F7">
      <w:pPr>
        <w:pStyle w:val="a3"/>
      </w:pPr>
      <w:r>
        <w:t xml:space="preserve">　　我們再把這段經文念一遍：</w:t>
      </w:r>
      <w:r>
        <w:t xml:space="preserve"> </w:t>
      </w:r>
    </w:p>
    <w:p w14:paraId="3B94D0FC" w14:textId="77777777" w:rsidR="00AE67F7" w:rsidRDefault="00AE67F7">
      <w:pPr>
        <w:pStyle w:val="a3"/>
      </w:pPr>
      <w:r>
        <w:t xml:space="preserve">　　【爾時普賢菩薩摩訶薩白地藏菩薩言。仁者。願為天龍四眾。及未來現在一切眾生。說娑婆世界。及閻浮提罪苦眾生。所受報處地獄名號。及惡報等事。使未來世末法眾生知是果報。】</w:t>
      </w:r>
      <w:r>
        <w:t xml:space="preserve"> </w:t>
      </w:r>
    </w:p>
    <w:p w14:paraId="57222C09" w14:textId="77777777" w:rsidR="00AE67F7" w:rsidRDefault="00AE67F7">
      <w:pPr>
        <w:pStyle w:val="a3"/>
      </w:pPr>
      <w:r>
        <w:t xml:space="preserve">　　我們上一集學習到這段經文，沒有學完。地藏菩薩講地獄的名號，這品經是普賢菩薩啟請的，啟請地藏菩薩給我們說明『閻浮提罪苦眾生，所受報處地獄名號』，以及惡報等這些事情，『使未來世末法眾生知是果報』，特別指我們末法，就是我們現前這個時代。現前這個時代造十惡業多，修十善的少，因此天災人禍頻繁不斷，一年比一年多，一次比一次嚴重。我們生活在這個地球，的確是生活在身心不安，生活在恐怖之中。災難怎麼形成的？就是我們地球的眾生造惡業，共同造惡業所感的，所感應來的。《太上感應篇》頭一句，「禍福無門，惟人自召」，禍福沒有門路，自己找來的，自己製造出來的。因果報應的事情，佛講得最清楚，都在佛經裡面。講得最清楚、講得最明白、講得最透徹，但是沒有人相信，沒有人願意接受，認為佛所說的是迷信，沒有科學根據，現代人大多數是這種看法。只相信科學，不相信佛菩薩、聖賢經典所講的這些教誨，不斷的造惡業，天災人禍的確是愈來愈頻繁、愈來愈嚴重。</w:t>
      </w:r>
      <w:r>
        <w:t xml:space="preserve"> </w:t>
      </w:r>
    </w:p>
    <w:p w14:paraId="550042F7" w14:textId="77777777" w:rsidR="00AE67F7" w:rsidRDefault="00AE67F7">
      <w:pPr>
        <w:pStyle w:val="a3"/>
      </w:pPr>
      <w:r>
        <w:t xml:space="preserve">　　「佛的智慧是從三昧當中生起的，這不是假的。」就是他見到這些事實真相，見到、接觸到，不是自己坐在那裡猜想的，不是，是從三昧當中見到的。佛也告訴我們，每一個人都有這個智慧、能力。因為每一個人有妄想執著，所以不能證得跟佛同樣的智慧德能。佛出現在世間教我們捨棄這些妄想執著，妄想分別執著放下了，我們自性本具的智慧德能就現前，就跟佛沒有兩樣，佛見到，我們也見到。佛講的這個，我們都可以去證實的，有理論方法，讓我們去證實的。</w:t>
      </w:r>
      <w:r>
        <w:t xml:space="preserve"> </w:t>
      </w:r>
    </w:p>
    <w:p w14:paraId="0615D494" w14:textId="77777777" w:rsidR="00AE67F7" w:rsidRDefault="00AE67F7">
      <w:pPr>
        <w:pStyle w:val="a3"/>
      </w:pPr>
      <w:r>
        <w:t xml:space="preserve">　　天人，『願為天龍四眾』，「天」就是諸天，從四王天到非想非非想處天，欲界天、色界天、無色界天，一共三界，這個叫諸天。天龍八部、鬼神，到無間地獄的眾生，統統包括在這裡面。天人福報很大，天人福報這麼大，為什麼也要聽這些罪報之事？他在那邊很享福，聽地獄受苦那個情形幹什麼？天人福報雖然大，福報享盡怎麼辦？享盡還要墮落。過去世有造的惡業，如果這個福報享盡，那個惡業果報成熟，也有很多天人他天上壽命盡了，就直接墮到地獄去了，這在經典上我們都看過。為什麼？因為他過去世也有造惡業，善有善報，惡有惡報。你修善，你生天享福，福報享盡了，沒有繼續修福，那過去世造的惡業起現行，又墮落了；那是過去世造的。「如果他明白這個道理，可以繼續不斷的修福」，他的福報就能綿延，不至於福報享盡就墮落。所以「佛說：天福享盡墮落的人多，天人能夠繼續修福不墮落的是少數」。這個也是實際情況。我們看我們人間，大富貴人家，他過去生修的。這一生我們看看，在社會上做大官、做總統，大企業家、大老闆，那些大富大貴的人，真正繼續修福的</w:t>
      </w:r>
      <w:r>
        <w:lastRenderedPageBreak/>
        <w:t>還是少數，不多。如果天人他有遇到佛法，遇到佛菩薩給他說法，他能接受，他繼續修，他供養三寶，繼續修福，他的福報就綿延不斷。縱然天福享盡，再到人間來，還是享受人間福報，不會說墮到三惡道去。</w:t>
      </w:r>
      <w:r>
        <w:t xml:space="preserve"> </w:t>
      </w:r>
    </w:p>
    <w:p w14:paraId="0E88D2E3" w14:textId="77777777" w:rsidR="00AE67F7" w:rsidRDefault="00AE67F7">
      <w:pPr>
        <w:pStyle w:val="a3"/>
      </w:pPr>
      <w:r>
        <w:t xml:space="preserve">　　「人間有真正相信佛法的，善根深厚，有智慧，雖享人天福報，還不斷的修福惜福，他的福報能享許多代，生生世世享福。」人間有真正相信佛法的，善根比較深厚，有智慧，這個智慧從哪裡來？你不學佛經，不學傳統文化，像我們淨老和尚這些年推出的《群書治要》，我們不學習這個，不深入學習這個，怎麼會有智慧？是非善惡，我們都不能分辨，就變愚痴，就沒智慧了。所以修福也要有智慧，才能修到真正福報，要學習。所以，《了凡四訓》在「積善之方」，也給我們講得很清楚，善有真有假，有陰有陽，有端有曲，有半有滿，有大有小，有難有易，有偏有正，講了八對。這是根據中峰國師講的。如果你沒有學習這些經典，實在講，有時候我們發個好心，要做點好事，未必是真正的好事，為什麼？沒智慧。學習了經典，才會有智慧，才認識什麼是真正福田，才能修到純善（這個當中沒有夾雜惡）。所以善根深厚，有智慧，他雖然享受人天福報，他還不斷的修福，而且惜福，他不浪費，那他的福報就能享許多代，生生世世享福。</w:t>
      </w:r>
      <w:r>
        <w:t xml:space="preserve"> </w:t>
      </w:r>
    </w:p>
    <w:p w14:paraId="320F0CE2" w14:textId="77777777" w:rsidR="00AE67F7" w:rsidRDefault="00AE67F7">
      <w:pPr>
        <w:pStyle w:val="a3"/>
      </w:pPr>
      <w:r>
        <w:t xml:space="preserve">　　「佛在經上說：布施供養辟支佛一缽飯，九十一劫不受貧窮的果報。」這是佛在經上說的。布施供養辟支佛，辟支佛是緣覺，比阿羅漢高一級。辟支佛半個月吃一餐，他半個月吃一餐，阿羅漢一個星期（七天）吃一餐。佛陀時代的出家比丘，出家眾是一天吃一餐，日中一食。如果他證得阿羅漢，他不需要天天吃，他一個星期吃一餐就夠了。辟支佛兩個星期吃一餐，他的定功更深。這是經上講的，這是有個樵夫遇到一尊辟支佛。這也是因緣殊勝，我們要去碰到一尊羅漢、辟支佛，我們也碰不到，他有這個緣碰到了。那個時候，就是那個地區鬧飢荒，缺乏糧食。那個樵夫帶了一個便當，一個盒飯上山砍柴，看到這個辟支佛來，他去托缽，人家都沒得吃了，當然沒得供養。看到這個樵夫，就跟他托缽，樵夫就把他自己帶的一盒飯供養，把它倒在他的缽裡面，就供養他。結果他供養這尊辟支佛一缽飯，九十一劫不受貧窮果報。你看九十一劫，一個劫就是我們地球成住壞空一次就一個劫，地球成住壞空，就是這個大千世界成住壞空九十一次，那這個時間多長？你說一缽飯，他九十一劫生生世世不受貧窮果報。「供養一缽飯是很小的事情，怎麼會得這麼大的福報？得福大小在供養的心量。如果他是清淨心、平等心、真誠心供養，福報就大，沒有界限。」</w:t>
      </w:r>
      <w:r>
        <w:t>供養，佛在《四十二章經》也講得很詳細，我們去看《四十二章經》就知道。可是我們要知道，九十一劫跟無量劫相比是一個很小的數字，九十一劫不受貧窮果報，那過了九十一劫之後怎麼辦？時間還是會到，時間雖然長，但時間還是會到。</w:t>
      </w:r>
      <w:r>
        <w:t xml:space="preserve"> </w:t>
      </w:r>
    </w:p>
    <w:p w14:paraId="066DF958" w14:textId="77777777" w:rsidR="00AE67F7" w:rsidRDefault="00AE67F7">
      <w:pPr>
        <w:pStyle w:val="a3"/>
      </w:pPr>
      <w:r>
        <w:t xml:space="preserve">　　「這就是說明，財布施不如法布施」。所以財布施，這一缽飯是財物的供養，這是財布施，財布施是有限的。但是不如法布施，「法布施得福真的是無量無邊」。如果你供養辟支佛這缽飯，我們看了《金剛經》，《金剛經》講，「不著色聲香味觸法應行布施」，就是不著相，不著六塵的相你去布施，你布施一分錢那福報都是無量無邊的。他能夠得到無量無邊的福報是得利於法，他明瞭佛法。《金剛經》也有布施的一個比較，就是你用三千大千世界的七寶布施，那福報多大！但是不如有人為人演說一四句偈，福報不能相提並論。為什麼？因為你只有財布施，當中沒有法布施，它就有限了，再多也是有限。為什麼？只有財布施，沒有法布施，你不能幫助人覺悟，不能幫助他作佛。你只是幫助他眼前解決物質生活的問題，你不能叫他開悟，你不能叫他斷煩惱，你不能讓他成佛道。但是法布施可以，法布施可以幫助人斷煩惱，解脫六</w:t>
      </w:r>
      <w:r>
        <w:lastRenderedPageBreak/>
        <w:t>道生死輪迴之苦，圓成無上佛道。你說，這個怎麼去相提並論？沒辦法相提並論。因此普賢菩薩講的七種供養，就是法供養為最，法供養是最殊勝的。所以說明財布施不如法布施。但是你財布施當中有法，那個財也變成法布施。好像我們說印經典，印這個講記來供養大眾，你用錢去印這個經，這是財，你要有財力、人力、物力去做這個事情，這財布施，但是它的內容是法，財布施當中有法布施在，有法布施，那些財施也變成法布施。實際上，你用佛法去布施，其實三種布施都有，財布施、法布施、無畏布施都有。大家明白這個事實真相，遠離恐怖、顛倒、妄想，他沒有畏懼，他得解脫，得大自在，那是最圓滿的無畏布施、法布施、財布施。因此法它的可貴就是在這個地方，同樣做一樁事情，同樣布施一塊錢，他的果報不一樣！有佛法跟沒有佛法，那果報不一樣。所以法布施得福真的是無量無邊。「因此佛經不能不讀，佛所講的道理要深入去探討，它對我們的幫助太大！所以，天人也要明白這個事實真相，何況我們！」人家天道的天人他都必須要明瞭這些因果報應的事實真相，我們人道，我們的福報跟天人比，差太遠了！我們當然更需要明瞭。</w:t>
      </w:r>
      <w:r>
        <w:t xml:space="preserve"> </w:t>
      </w:r>
    </w:p>
    <w:p w14:paraId="44036422" w14:textId="77777777" w:rsidR="00AE67F7" w:rsidRDefault="00AE67F7">
      <w:pPr>
        <w:pStyle w:val="a3"/>
      </w:pPr>
      <w:r>
        <w:t xml:space="preserve">　　『及未來現在一切眾生』，天龍八部、鬼神，以及當時佛講這部經，講未來就是指我們現在，還有以後，將來一切眾生。「未來現在一切眾生，現在是指當時參加法會的」，到忉利天宮參加聽經法會，聽釋迦牟尼佛講《地藏菩薩本願經》這個法會，「未來就包括我們在內」。『娑婆世界』，「是大千世界」，一個三千大千世界。『閻浮提』，「是我們地球」。「閻浮提」是南閻浮提，在經典上講，我們叫南贍部洲。我們這個人道有四大部洲，我們屬於南贍部洲，所以也叫南閻浮提。這句閻浮提就是南閻浮提、南贍部洲，我們這個地球屬於南贍部洲的。我們現在居住這個地球，屬於閻浮提，「這是我們最關心的處所」，我們住的地方。我們現在是住在釋迦牟尼佛的娑婆世界，南閻浮提這個地方。這個地方的『罪苦眾生』，造罪、受苦的眾生。今天世間六、七十億的人口，我們這個地球六、七十億的人口，「是不是生活在罪苦之中？」我們想一想，我們現在這個地球的人類，過得什麼樣的日子，過什麼樣的生活？是在享福嗎？還是在受罪、受苦？這個都值得我們去深思。實在講，我們現在的人，比起古代的人，我們的生活不但沒有比古時候好，沒有比古時候快樂，反而更苦。現在只是科技發達，在物質享受這個文明超過古人，這方面超過古人，</w:t>
      </w:r>
      <w:r>
        <w:t>但是精神生活，的確遠遠不如古人。不要說太古了，就是我們現在跟四十年前來比，那就大不如；甚至不要說四十年前，三十年前。實際上講，十年、十年就變化很大。我們現在生活的壓力太大了，全球的人類，我們淨老和尚講過一句話，的確就是我們現代地球人類的生活寫照，「富而不樂，貴而不安」。富是有錢，有錢的人他快樂不快樂？他心裡快樂不快樂？物質生活不缺乏，事業做得很大，不快樂，一天到晚患得患失，有了錢，怕失去；沒有錢，想要得到。求，如果求不到，就有求不得苦，患得患失，富而不樂，不快樂。貴而不安，做大官、做總統的，他有沒有安全感？沒有。現在連做總統他都沒有安全感，出門都要很多人保護，他為什麼要保護？不安，沒有安全感，所以貴而不安。這幾天我們看報紙，美國川普總統，那個示威抗議的，抗議到白宮去了，都躲在白宮的地堡裡面，不敢出來了。你說他做到世界第一強國的總統，你看他有沒有安全感？沒有。很多國家的領導人，也同樣的。</w:t>
      </w:r>
      <w:r>
        <w:t xml:space="preserve"> </w:t>
      </w:r>
    </w:p>
    <w:p w14:paraId="51254AE9" w14:textId="77777777" w:rsidR="00AE67F7" w:rsidRDefault="00AE67F7">
      <w:pPr>
        <w:pStyle w:val="a3"/>
      </w:pPr>
      <w:r>
        <w:t xml:space="preserve">　　所以我們現在地球人類是生活在富而不樂，貴而不安，我們淨老和尚講的，的確是現狀，現狀的確如此。「無論貧富貴賤，哪個生活不苦？」哪一個人生活得不苦？「各有各的苦處」。我們一般俗話常講，「家家有本難念的經」，各人有各人的苦衷，每個國家也有每個國家它的苦衷。每個家庭有每個家庭的苦，每個團體有每個團體的苦，所以我們現在的生活，是生活在罪苦之中。「造作罪業，現在所受的是花報，死後還有果報」。花報就是現世報，你現在造的罪業，現在這一世就有花報，就是現世報。花報就是像植物，先開花後結果，花開的好不好，就知道它的果好不好。死後是果報，果報是在來生，這一生是花報，「果報比花報嚴重太多了」。「這個地方講果報」，『所受報處，地獄名號』。果報，果報在地獄，最苦的。地獄出來，是不是就完事了？沒有，地獄出來還有餘報。你地獄出來，還要到鬼道、畜生道，再到人間來，還有餘報。所以造作罪業，知道這個果報，實在講就不敢再去造了。為什麼一直造？不知道。如果沒有佛大慈大悲，出現在我們世間，給我們講經說法，說明這些三世因果、六道輪迴的事實真相，我們真的不知道。不知道，埋頭造業，苦報是無窮無盡的。這裡講，「所受報處」，這也是我們很關心，很想知道的一樁事</w:t>
      </w:r>
      <w:r>
        <w:t>情。</w:t>
      </w:r>
      <w:r>
        <w:t xml:space="preserve"> </w:t>
      </w:r>
    </w:p>
    <w:p w14:paraId="1EB7AF54" w14:textId="77777777" w:rsidR="00AE67F7" w:rsidRDefault="00AE67F7">
      <w:pPr>
        <w:pStyle w:val="a3"/>
      </w:pPr>
      <w:r>
        <w:t xml:space="preserve">　　「普賢菩薩啟請說法」，目的是希望一切眾生聽了之後能夠了達，地獄的真實狀況全是自心變現，「跟諸佛如來一真法界依正莊嚴，同樣是一念所生的」。一真法界，你覺悟了，就是一真法界；迷了，就是地獄。「一念就是《華嚴經》上講的『剎那際』」，那一念我們現在覺察不到，非常快速的，「而眾生的一念生相無明，轉成阿賴耶三細相，現相在一念發生了，發生之後它念念相續，相續時間之長短依業力而定」。我們一念，生相無明，無明就轉成阿賴耶三細相，無明不覺生三細，那還是很細微的，再加上境界為緣長六粗，境界相都現前了，所以這些現相都是從最初那一念產生的。這一念你要問從什麼時候開始？實在講，中峰國師在《三時繫念》給我們講了，什麼叫最初？你當下這一念就是最初。你不要想著無量劫前，哪個時候一念起來了，你現在、你當下這一念，就是最初一念。因為每一念都是獨立的，是相似相續相，好像我們看動畫，那是很多底片這樣接起來快速轉動，你就看到這些現相出現；如果你把那個機器停下來，它就靜止，就沒有了，就不動了，我們現在看到整個宇宙也是這個道理。所以你把那個一念無明斷掉，那你看到的就是一真法界，就不是現在看到的十法界，你看到的是不生不滅。所以在一念發生之後，念念就相續，</w:t>
      </w:r>
      <w:r>
        <w:t>相似相續相，每一念都是獨立的，只是一直相續，前念跟後念都很像，但是不是一樣的。好像我們照相機照，你站在那邊照第一張、第二張，其實第一張是第一張，第二張是第二張，是不一樣的。但是你看起來好像一樣，差不多，我們念頭也這樣。</w:t>
      </w:r>
      <w:r>
        <w:t xml:space="preserve"> </w:t>
      </w:r>
    </w:p>
    <w:p w14:paraId="07CDE576" w14:textId="77777777" w:rsidR="00AE67F7" w:rsidRDefault="00AE67F7">
      <w:pPr>
        <w:pStyle w:val="a3"/>
      </w:pPr>
      <w:r>
        <w:t xml:space="preserve">　　「相續時間之長短依業力而定。明白此理，我們才懂得懺悔的力量不可思議。」「即使造作極重的罪業，懺悔的一念是把念頭改過來」，這個在《金剛經》講得最清楚，「端坐念實相，是名真懺悔，重罪若霜露，慧日能消除」。所以這個懺悔，最高的懺悔是無生懺，也叫無相懺，也叫大莊嚴懺。他是從一念把它斷掉，無明連根斷掉，轉過來。其實也不是斷，就是那一念轉過來，把這一念改過來。我們「要曉得，所有的念頭都是妄念，把妄念改成正念」。「與性德相應的是正念，與性德不相應的是妄念、邪念。念是非人我、念貪瞋痴慢，是邪念。念諸佛菩薩是正念，『一念相應一念佛，念念相應念念佛』。」如果常念布施、持戒、忍辱、精進、禪定、智慧，就是成菩薩。「作佛、作菩薩、作眾生，都在一念之間」，都離不開我們當前這一念。「一念貪得無厭」，就墮餓鬼道。「貪世法墮餓鬼道，貪佛法也墮餓鬼道，為什麼？貪心墮餓鬼道」，貪心是墮餓鬼道的業因，「不是說你貪的對象」。這是講鬼道。實在鬼道，餓鬼道是鬼道當中沒東西吃的鬼，叫餓鬼。因為用餓鬼來代表鬼道，他是最苦的，不是說所有的鬼都是餓鬼，不是。有的鬼福報很大的也很多，就像我們人間，人間也有餓鬼道，你看非洲衣索比亞那些人沒得東西吃，肚子大大的，脖</w:t>
      </w:r>
      <w:r>
        <w:t>子細細的，人間的餓鬼道。人間有大富大貴的，也有人間餓鬼道，也有人間地獄道。所以天台宗智者大師把十法界展開為百界千如，十個法界，每一個法界它都有十法界，十乘以十就一百；每一個法界有十如，十如是，就千如，展開是無量無邊的法界。所以這裡講貪，不是說你貪什麼對象，因為貪的對象很多，但是貪心那個本質，它就是墮鬼道的業因。</w:t>
      </w:r>
      <w:r>
        <w:t xml:space="preserve"> </w:t>
      </w:r>
    </w:p>
    <w:p w14:paraId="00E89F56" w14:textId="77777777" w:rsidR="00AE67F7" w:rsidRDefault="00AE67F7">
      <w:pPr>
        <w:pStyle w:val="a3"/>
      </w:pPr>
      <w:r>
        <w:t xml:space="preserve">　　「鬼道也有福報大小不一樣」，比如說，學佛的人貪佛法，貪佛法，佛法是善法，但是用貪心，他的福報是多財鬼，他貪這個是多財鬼。如果「貪世間名聞利養是少財鬼」，貪世間這些，但是他還是有修一些好事，做好事，他想要得到名利，所以做好事當中他有夾雜不好的，貪這個，這個我們現在社會上也看得很多。貪佛法是多財鬼。這個過去，我很多年（大概一、二十年）前，我有一次到萬華龍山寺，看到一個老菩薩，大概八、九十歲有了，很老，那個念珠念得會亮的。人家問他：老菩薩，你一直念念念，念那麼多是要幹什麼？他說：你不知道，念佛要多念一些，將來死了到陰間做鬼錢就愈多，你念愈多換的錢就愈多，那到鬼道去做鬼就不會受貧窮的果報了。這是一個實際上的例子，這個例子，這樣的老人家真的還不少，在大陸上就更多了。他為什麼這樣？他沒有聽經聞法，他不懂。人家告訴他，你多念佛，將來死了到鬼道才有錢用，他就拼命念。他念，好不好？好，但是他不知道念佛的目的是在哪裡。念佛是要求往生西方去作佛的，變成到鬼道去做個有財鬼，當然他能得到多財鬼的果報。這是真人真事。他是用什麼心來念佛？貪心，貪心他還是墮鬼道，但是他會做多財鬼。貪世間名利，去做好事的，他會變成少財鬼。統統不修的，還是</w:t>
      </w:r>
      <w:r>
        <w:t>很貪心，那就無財鬼，初一、十五，人家拜拜才有得吃。最可憐的就是餓鬼，東西送到他嘴巴，他也沒辦法吃。所以鬼的種類也很多，就像我們人間，人種類也很多，都是人，我們要這樣去理解。「佛教導我們斷貪心」，我們貪心斷掉了，世間法不貪，佛法我們也不貪，「鬼道的緣就斷掉，縱然阿賴耶識有鬼道的業因，有因沒有緣不會結果，暫時不會墮餓鬼道」。你這個緣不給它，它就不會結那個果。有因沒有緣，不會結果。</w:t>
      </w:r>
      <w:r>
        <w:t xml:space="preserve"> </w:t>
      </w:r>
    </w:p>
    <w:p w14:paraId="773553F2" w14:textId="77777777" w:rsidR="00AE67F7" w:rsidRDefault="00AE67F7">
      <w:pPr>
        <w:pStyle w:val="a3"/>
      </w:pPr>
      <w:r>
        <w:t xml:space="preserve">　　「嫉妒、瞋恚墮地獄道。我們在平常生活中，對人事物不要動瞋恚心，不要起嫉妒心，起這種心念對自己沒有好處。」我們也是有這個煩惱習氣，而且還特別嚴重，就容易發脾氣。我們一般講，脾氣不好；看到人家比我們好，心裡就不舒服，嫉妒。這很嚴重，起這種心念，的確就會跟地獄道相應。「外面的境界常常令我們生煩惱，要想得開。」實際上要明理，第一個就是要明白道理。我們最近聽了過去蔡老師在馬來西亞漢學院講的《群書治要》，的確幫助我們明瞭不少的道理，做人處世的道理。如果聽了這個，的確有幫助我們能夠寬恕別人。只有要求自己，寬恕別人。能有寬恕別人的心，就不會發脾氣。我們為什麼發脾氣？不能原諒別人，只會原諒自己。自己錯了，原諒；別人錯了，不能原諒，就發脾氣。所以我們要換過來，自己錯了，不要原諒；別人錯了，要原諒，這樣我們修學的境界就會不斷提升了。發脾氣的煩惱，我們起碼能降溫，不會像過去，動不動，一點不高興，瞋恨的煩惱就馬上就生起來。所以要想得開。想得開，你不明白這個道理，實在怎麼想都想不開，所以還是要明理。</w:t>
      </w:r>
      <w:r>
        <w:t xml:space="preserve"> </w:t>
      </w:r>
    </w:p>
    <w:p w14:paraId="53E26379" w14:textId="77777777" w:rsidR="00AE67F7" w:rsidRDefault="00AE67F7">
      <w:pPr>
        <w:pStyle w:val="a3"/>
      </w:pPr>
      <w:r>
        <w:t xml:space="preserve">　　「萬般都是命，半點不由人」，特別是相信命運，這個也是很重要的。所以看相算命，有一些人說有沒有需要？有的人認為有需要，有的人認為不需要，當然這個各人見仁見智。如果我們讀了《了凡四訓》，依《了凡四訓》來修學，看相算命也是可以的。了解自己的命運是什麼樣的一個命，再對照我們自己造的什麼樣的業，我們的命運就是我們造業的一個結果。所以袁了凡他能改造命運，當然我們都知道他是得力於雲谷禪師的指點，他是一個關鍵。雲谷禪師的指點，他明白了，接受了，努力斷惡修善；過去不明白。他遇到雲谷禪師這個緣，實在講跟孔先生也是有關係的，孔先生算命算得很準。所以算命算得很準的人，我們也不排斥去給他算。袁了凡就是命給他算得很準，算得很準，他就怎麼樣？過的生活就很消極。為什麼消極？「萬般皆是命，半點不由人」，這裡我們淨老和尚講的。你看這個都是有命運的，你命中有，它自然有，到時候就來；命中沒有，你怎麼想也沒有，那何必去想，想那麼多沒有意義，乾脆不想了。因此他才會去雲谷禪師那邊，跟雲谷禪師對坐三天三夜，眼睛都不閉起來。雲谷禪師問他，你到底什麼功夫？世間一般人，凡人，就是因為有妄念，所以作凡人。我看到你坐了三天三夜，不起一個妄念，你是什麼樣的功夫？袁</w:t>
      </w:r>
      <w:r>
        <w:t>了凡跟雲谷禪師面對面坐個三天三夜，就跟雲谷禪師講，他說我什麼都不需要想，因為我的命給人家算得很準，到什麼時候該怎麼樣就怎麼樣，該我的就是我的；不是我的，我怎麼想也得不到。那我就不需要去想了，所以才能在這裡跟你坐個三天三夜，不起一個念頭，因為想，沒用，沒有意義，乾脆就不想。雲谷禪師聽到這樣，原來以為他什麼功夫，聽他這麼一說，原來是命給人家算定了，所以哈哈大笑。就跟他講，原來我以為你是什麼英雄豪傑，什麼樣的功夫，原來還是個凡夫。為什麼是個凡夫？命給人家算定了，自己都不能去改變一下，你不是凡夫，是什麼？所以他從這個地方，就是一個改造命運的轉捩點。之前如果沒有給孔先生算命，他也是跟一般人一樣，他不知道自己的命運是怎麼樣，可能也是都有非分之想，打妄念。打妄念，一直去追求，他也就不會去找雲谷禪師，去</w:t>
      </w:r>
      <w:r>
        <w:t>那邊打坐。所以孔先生給他算命，也是一個助緣。當然沒有遇到雲谷禪師，沒有去請教雲谷禪師，他的一生就是按照命運走，他不能改變，不能提升，過的生活就很消極了。</w:t>
      </w:r>
      <w:r>
        <w:t xml:space="preserve"> </w:t>
      </w:r>
    </w:p>
    <w:p w14:paraId="2F0F0860" w14:textId="77777777" w:rsidR="00AE67F7" w:rsidRDefault="00AE67F7">
      <w:pPr>
        <w:pStyle w:val="a3"/>
      </w:pPr>
      <w:r>
        <w:t xml:space="preserve">　　所以有算這個命，這個算命也不是說不好，過去有一個翁陽春先生就是專門算命的，早期在美國，回到台灣也住在台北，以前我們在景美華藏圖書館，他去請書，請錄音帶，我們淨老和尚就勸他，一邊給人家算命，一邊給人家介紹《了凡四訓》這本書，還有這個錄音帶。他說你是這個行業，你這樣來流通佛法善書，也是在弘法。所以的確，他都請，請很多。人家去找他看相算命，他介紹這個給人，大家當然很容易會接受；不接受，不會去找他。這個印光大師也有講，在《文鈔》也有講，就是有兩種人都可以做流通佛法、弘揚佛法的事，一個是醫生，一個看地理風水的，看地理風水就包括在看相算命這裡面。醫生，你找他，他叫你戒殺吃素，對身體比較好，一般人會比較容易聽得進去。看相算命，你跟他講要斷惡修善，改造你的命運，一般人也比較容易接受。所以這個行業也能弘法，實在講每一個行業都做弘法、流通佛法的事情，關鍵就是他懂不懂得怎麼做。所以，「命中的業障，自己應當要承受」。「過去造不善的因，現在才有不善的果報，都是自作自受，如此心就平靜，不怨天、不尤人。我們把地獄這個緣斷掉，縱有地獄的因，沒有地獄緣就不受地獄的果報。」這個非常重要。</w:t>
      </w:r>
      <w:r>
        <w:t xml:space="preserve"> </w:t>
      </w:r>
    </w:p>
    <w:p w14:paraId="6EC12888" w14:textId="77777777" w:rsidR="00AE67F7" w:rsidRDefault="00AE67F7">
      <w:pPr>
        <w:pStyle w:val="a3"/>
      </w:pPr>
      <w:r>
        <w:t xml:space="preserve">　　「畜生道的業因是愚痴，真妄不辨，邪正不分，是非不明。」現在全地球的人類都是這樣，真的是愚痴。沒有學習經教，真的是愚痴，是非邪正不分。「怎樣避免愚痴？多讀經、多聽法。這裡面的緣，各人不同。佛教導我們『從明師學道』，要親近善知識才有智慧。誰是善知識？佛。佛不在，依靠誰？經典。」經典也不一定學得很多，要懂得原則，「佛一生中所說的經論很多」，我們只能選一種，或者幾種，「不能學很多」。「譬如醫生替病人治病，開幾味藥給你吃，病就好了」，而不是把所有的藥統統拿抓來吃。「法要契機」，我們只要學一門。「佛講經說法都有當機的人、啟請的人，那個人一聽就開悟了。佛說一切經，是為當時許多不同根性的人說的。我是什麼根性？在一切經典當中，應當選擇哪一部？」這個很重要。在《大集經》裡面講：「正法時期戒律成就，像法時期禪定成就，末法時期淨土成就」。「這是佛為我們指出一個大方向，我們只要遵守佛陀的教誨，專心修淨土法門」，以淨土法門為依歸，也就不會有錯了。</w:t>
      </w:r>
      <w:r>
        <w:t xml:space="preserve"> </w:t>
      </w:r>
    </w:p>
    <w:p w14:paraId="033CEB90" w14:textId="77777777" w:rsidR="00AE67F7" w:rsidRDefault="00AE67F7">
      <w:pPr>
        <w:pStyle w:val="a3"/>
      </w:pPr>
      <w:r>
        <w:t xml:space="preserve">　　「本經顯示出地藏菩薩、觀音菩薩、文殊菩薩、普賢菩薩皆是真善知識。特別是在本品，為我們說地獄罪苦之事，乃至果報的狀況，目的是教我們相信因果，善因必有善果，惡因必有惡報。我們經過這個提醒，冷靜觀察現實的社會，看出果報原來就在眼前。種善因的人心善行善，他生活環境愈來愈好；心惡行惡的人，一年不如一年。明白因果的道理與事實，才能相信並接受佛的教誨，依教奉行。佛教終極目的在於幫助一切眾生破迷開悟、離苦得樂。」</w:t>
      </w:r>
      <w:r>
        <w:t xml:space="preserve"> </w:t>
      </w:r>
    </w:p>
    <w:p w14:paraId="5325940E" w14:textId="77777777" w:rsidR="00AE67F7" w:rsidRDefault="00AE67F7">
      <w:pPr>
        <w:pStyle w:val="a3"/>
      </w:pPr>
      <w:r>
        <w:t xml:space="preserve">　　好，這節時間到了，我們就學習到這裡。下面一段經文，我們下一節課再繼續來學習。祝大家福慧增長，法喜充滿。阿彌陀佛！　　</w:t>
      </w:r>
    </w:p>
    <w:sectPr w:rsidR="00AE67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64E26" w14:textId="77777777" w:rsidR="00AE67F7" w:rsidRDefault="00AE67F7" w:rsidP="00F81BDE">
      <w:r>
        <w:separator/>
      </w:r>
    </w:p>
  </w:endnote>
  <w:endnote w:type="continuationSeparator" w:id="0">
    <w:p w14:paraId="245969D6" w14:textId="77777777" w:rsidR="00AE67F7" w:rsidRDefault="00AE67F7" w:rsidP="00F81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403EE" w14:textId="77777777" w:rsidR="00AE67F7" w:rsidRDefault="00AE67F7" w:rsidP="00F81BDE">
      <w:r>
        <w:separator/>
      </w:r>
    </w:p>
  </w:footnote>
  <w:footnote w:type="continuationSeparator" w:id="0">
    <w:p w14:paraId="32DD7F23" w14:textId="77777777" w:rsidR="00AE67F7" w:rsidRDefault="00AE67F7" w:rsidP="00F81B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DE"/>
    <w:rsid w:val="007931EE"/>
    <w:rsid w:val="00AE67F7"/>
    <w:rsid w:val="00F8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355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B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B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B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B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1379</Words>
  <Characters>7865</Characters>
  <Application>Microsoft Office Word</Application>
  <DocSecurity>0</DocSecurity>
  <Lines>65</Lines>
  <Paragraphs>18</Paragraphs>
  <ScaleCrop>false</ScaleCrop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