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F1B08" w14:textId="77777777" w:rsidR="0050099B" w:rsidRDefault="0050099B">
      <w:r>
        <w:t xml:space="preserve">地藏菩薩本願經　　悟道法師主講　　（第二十集）　　</w:t>
      </w:r>
      <w:r>
        <w:t>2020/6/16</w:t>
      </w:r>
      <w:r>
        <w:t xml:space="preserve">　　華藏淨宗學會　　檔名：</w:t>
      </w:r>
      <w:r>
        <w:t xml:space="preserve">WD14-011-0020 </w:t>
      </w:r>
    </w:p>
    <w:p w14:paraId="617CF153" w14:textId="77777777" w:rsidR="0050099B" w:rsidRDefault="0050099B">
      <w:pPr>
        <w:pStyle w:val="a3"/>
      </w:pPr>
      <w:r>
        <w:t xml:space="preserve">　　《地藏菩薩本願經講記》。諸位同修，及網路前的同修，大家好。阿彌陀佛！請翻開經本，二百三十五頁倒數第四行，我們從經文看起：</w:t>
      </w:r>
      <w:r>
        <w:t xml:space="preserve"> </w:t>
      </w:r>
    </w:p>
    <w:p w14:paraId="1142DAE4" w14:textId="77777777" w:rsidR="0050099B" w:rsidRDefault="0050099B">
      <w:pPr>
        <w:pStyle w:val="a3"/>
      </w:pPr>
      <w:r>
        <w:t xml:space="preserve">　　【地藏答言。仁者。我今承佛威神及大士之力。略說地獄名號。及罪報惡報之事。】</w:t>
      </w:r>
      <w:r>
        <w:t xml:space="preserve"> </w:t>
      </w:r>
    </w:p>
    <w:p w14:paraId="4CD41938" w14:textId="77777777" w:rsidR="0050099B" w:rsidRDefault="0050099B">
      <w:pPr>
        <w:pStyle w:val="a3"/>
      </w:pPr>
      <w:r>
        <w:t xml:space="preserve">　　這段經文我們能看出地藏菩薩多麼謙虛！『仁者』，「是對菩薩的尊稱，仁慈之人」。地藏菩薩，「他不說自己有能力答覆，而是承蒙佛威德神力以及普賢菩薩的加持，才能略說地獄名號及罪報惡報之事」。所以經文這些地方我們都要留意，如果我們含糊的看過去，那這個很重要的地方我們就疏忽了，你看地藏菩薩這麼謙虛，我們要學會謙虛。在《了凡四訓》講，《四訓》第四篇（第四訓）就是「謙德之效」。《易經》謙卦，六爻皆吉，《易經》每一卦都有吉、有凶，謙這一卦只有吉，沒有凶。所以世出世間聖賢都是教我們要謙虛，我們也要學會謙虛。</w:t>
      </w:r>
      <w:r>
        <w:t xml:space="preserve"> </w:t>
      </w:r>
    </w:p>
    <w:p w14:paraId="7FD8629D" w14:textId="77777777" w:rsidR="0050099B" w:rsidRDefault="0050099B">
      <w:pPr>
        <w:pStyle w:val="a3"/>
      </w:pPr>
      <w:r>
        <w:t xml:space="preserve">　　「現代人好高騖遠，一切都講創造、創新。世出世間聖人都沒有創新。」創造，這是現代人很流行的，他的創作。實在講，你什麼學問都沒有，要創作什麼？「孔子說他一生講學是述而不作」，他只是轉述，不是他自己去創作出來的，「所說的都是古聖先賢的教誨」，根據老祖宗古聖先賢教誨，他來轉述。「述而不作，信而好古」，對古聖先賢他相信、他不懷疑，所以孔子代表世間的聖人，述而不作。釋迦牟尼佛也說，「他一生四十九年所說的一切法，都是敘述古佛所說的」，這在《四十二章經》我們可以看到，「沒有一句是自己的意思」，沒有。有自己的意思，那就有我相、人相、眾生相、壽者相了。所以，釋迦牟尼佛他所說的都是敘述古佛說的。「世尊和孔子的謙虛態度，與心性相應，與性德相應。」謙德，謙虛與性德相應，所以《了凡四訓》講謙德之效。「他們處事待人接物都非常謙卑，即使對貧窮下賤之人也非常尊敬，不敢輕慢，表現的是自卑而尊人。」自己沒有抬高自己，壓低自己尊重別人。「貢高我慢是大煩惱，只要有這個念頭，佛法一分都入不進去，自己障礙自己。」「貪、瞋、痴、慢、疑、惡見</w:t>
      </w:r>
      <w:r>
        <w:t>(</w:t>
      </w:r>
      <w:r>
        <w:t>就是身見、邊見、見取見、戒取見、邪見</w:t>
      </w:r>
      <w:r>
        <w:t>)</w:t>
      </w:r>
      <w:r>
        <w:t>」，惡見就是錯誤的見解，「這六個根本煩惱是學佛最大的障礙；斷除這六種障礙，我們才能得到佛法真實的利益」。學佛就是要斷煩惱，這段經文我們不能疏忽看過去，這個地方你看地藏菩薩都這麼謙虛，那我們一個凡夫，現代人動不動就值得驕傲，怎麼可以驕傲？你成佛都不能驕傲了，一點傲慢心都沒有了，這是我們要學習的地方。</w:t>
      </w:r>
      <w:r>
        <w:t xml:space="preserve"> </w:t>
      </w:r>
    </w:p>
    <w:p w14:paraId="2B4C291B" w14:textId="77777777" w:rsidR="0050099B" w:rsidRDefault="0050099B">
      <w:pPr>
        <w:pStyle w:val="a3"/>
      </w:pPr>
      <w:r>
        <w:t xml:space="preserve">　　【仁者。閻浮提東方有山。號曰鐵圍。其山黑邃。無日月光。】</w:t>
      </w:r>
      <w:r>
        <w:t xml:space="preserve"> </w:t>
      </w:r>
    </w:p>
    <w:p w14:paraId="23D1C541" w14:textId="77777777" w:rsidR="0050099B" w:rsidRDefault="0050099B">
      <w:pPr>
        <w:pStyle w:val="a3"/>
      </w:pPr>
      <w:r>
        <w:t xml:space="preserve">　　地藏菩薩就對普賢菩薩講，『仁者』，仁慈的人。我承蒙佛力的加持，以及仁者威神的加持，我來說出地獄的情況。首先講「閻浮提東方有一座鐵圍山，這座山黑暗深邃，日月光明照不到，有大地獄在其中」。</w:t>
      </w:r>
      <w:r>
        <w:t xml:space="preserve"> </w:t>
      </w:r>
    </w:p>
    <w:p w14:paraId="41891D4A" w14:textId="77777777" w:rsidR="0050099B" w:rsidRDefault="0050099B">
      <w:pPr>
        <w:pStyle w:val="a3"/>
      </w:pPr>
      <w:r>
        <w:t xml:space="preserve">　　「《地藏經》中所說的這些事，不可以用現代科學的方式去考證。為什麼？今天的科學還相當幼稚。宇宙的真相，誰能知道？不要以為我親眼所見就是真的，其實不然。」「我親眼所見講堂有二十幾個人」，看到講堂只有二十幾個人，當時我們淨老和尚講《地藏菩薩本願經》，也是在錄影室講的。錄影室坐了二十幾個，我們肉眼看</w:t>
      </w:r>
      <w:r>
        <w:lastRenderedPageBreak/>
        <w:t>到就二十幾個人，但是那個講堂不止這些人，「其中有菩薩、聲聞、緣覺、天龍鬼神，我見不到」，我們老和尚講見不到，「因為眼睛的功能有限」。「眼見靠光，黑暗的時候見不到。」我們現在眼睛怎麼能見？不是說我眼睛視力一點二的（那是最好的），如果沒有這些光，你什麼也看不到。比如說你到礦坑、到坑道裡面去，你沒有帶個照明的東西，你眼睛雖然是好的，你下去也一片漆黑，你也什麼都看不到。所以我們眼睛能見到這些物像是靠光，有日月星這些光，在室內我們要靠燈光，沒有這些你就見不到了。「光的波長不一樣，我們所見的光是非常狹窄的某一段波長」，我們現前所能看到的，光的波長這個長度是某一段的，「比可見光的波長還長的光，不知道有多少，我們見不到」。我們現在見到光波的長度，比我們現在見到這個長度更長的光，那我們就見不到了，我們是只能見到這一段。「比較短的波也不知道有多少」，比我們現在能見的這個光，比較短的也不知道有多少，「我們也見不到」。「如果有一天我們眼睛的功能障礙突破，所有的光波全都見到」，你看到現前這個世界就跟現在看的迥然不同，完全不一樣了。這點我們一定要認識。所以現在我們見不到的事，我們不能去否定，它就是沒有、就是不存在。</w:t>
      </w:r>
      <w:r>
        <w:t xml:space="preserve"> </w:t>
      </w:r>
    </w:p>
    <w:p w14:paraId="44356F15" w14:textId="77777777" w:rsidR="0050099B" w:rsidRDefault="0050099B">
      <w:pPr>
        <w:pStyle w:val="a3"/>
      </w:pPr>
      <w:r>
        <w:t xml:space="preserve">　　「閻浮提東方有鐵圍山，我們肉眼見不到，科學儀器也偵測不到」，現在科技這麼發達它還是偵測不到。過去有人問我們淨老和尚，「現在潛艇」，就是潛水艇，「到海底並沒有發現龍宮，太空人登陸月球也沒看到月光菩薩，究竟有沒有？」龍宮我們讀了《十善業道經》，佛講《十善業道經》不是在人間講的，在龍宮講的。現在潛水艇潛到海底，沒看到龍宮。《藥師經》、《千手千眼觀世音菩薩大悲心陀羅尼經》都有日光菩薩、月光菩薩。現在科技太空人還沒辦法去到太陽，但是去到月亮了，太空人登陸月球，沒有看到月光菩薩。那究竟有沒有？「有！人看不見」。就像我們在地球上，我們只能看到地球現在的人，還有畜生道能見一部分，有些畜生道我們就見不到，比如說龍我們就沒看到。沒看到，不代表它就沒有。</w:t>
      </w:r>
      <w:r>
        <w:t xml:space="preserve"> </w:t>
      </w:r>
    </w:p>
    <w:p w14:paraId="50F3523E" w14:textId="77777777" w:rsidR="0050099B" w:rsidRDefault="0050099B">
      <w:pPr>
        <w:pStyle w:val="a3"/>
      </w:pPr>
      <w:r>
        <w:t xml:space="preserve">　　「唐朝法照法師朝五台山，見到大聖竹林寺，見到文殊菩薩、普賢菩薩在講經說法，聽眾一萬多人。」我們在二Ｏ一五年也組團去朝過五台山，我們見不到文殊菩薩，但是唐朝法照法師他朝五台山，他就見到大聖竹林寺，他見到文殊菩薩、普賢菩薩在那裡講經說法，聽眾還一萬多人。這個不止法照法師，歷朝歷代到近代都還有，這些事蹟在五台山志都有記載。「法照法師離開五台山後，一路做記號，想著下次來時容易找到」，下次如果再來能找得到，所以沿路就一面走一面做記號。「做了幾個記號後再回頭一看」，不見了，那個道場不見了，又是一片荒山。「文殊菩薩清淨莊嚴的道場確實在那裡，一般人看不見」，有緣的人才能見到。在我們中國四大名山，除了四大名山以外，還有很多名山都有佛菩薩、羅漢在那裡建道場，他的道場在那裡。像我們大家最熟悉的浙江的普陀山，觀音菩薩的道場，很多人去朝普陀有見到觀音菩薩。地藏菩薩的道場在安徽九華山，這也是我們常去的。地藏菩薩的道場在九華山，文殊菩薩的道場在山西五台山，普賢菩薩的道場在四川峨嵋山，另外迦葉尊者的道場在雲南雞足山。浙江溫州還有一個雁蕩山，也是很有名的。印光祖師在《文鈔》裡面講，雁蕩山有五百個羅漢在那裡修行。我們去年也組團去旅遊，但是我</w:t>
      </w:r>
      <w:r>
        <w:t>們沒有見到。沒有見到有沒有羅漢在那裡？有，只是我們沒有那個緣分見到，縱然羅漢他跟我們碰面，我們也不認識，他變化一個普通人我們也不認識，他認識我們，我們不認識他。「宇宙人生的真相我們不知道，以為自己看得很清楚、聽得很明白，相信自己的知見，哪裡曉得是錯誤？阿羅漢見思煩惱斷盡，證得漏盡通，他六根接觸外面境界，突破一切光波、聲波的界限，他看到的是真相，我們看到的是妄相。這些話一定要先說，否則的話《地藏經》中所說的這些事就很難懂，你把它當作迷信，說它不合科</w:t>
      </w:r>
      <w:r>
        <w:lastRenderedPageBreak/>
        <w:t>學」，這樣你一分一毫的利益都得不到。「不但得不到利益，還造謗法之罪，招來禍害。」「所以我們講這一類的經論，必須把這個道理交代清楚」，避免有些人他去造謗法的罪。</w:t>
      </w:r>
      <w:r>
        <w:t xml:space="preserve"> </w:t>
      </w:r>
    </w:p>
    <w:p w14:paraId="21A6F7A8" w14:textId="77777777" w:rsidR="0050099B" w:rsidRDefault="0050099B">
      <w:pPr>
        <w:pStyle w:val="a3"/>
      </w:pPr>
      <w:r>
        <w:t xml:space="preserve">　　下面我們淨老和尚舉出一個故事。我們淨老和尚講「本月初」，就是當時他講這部經，那一年講這部經是在一九九八年，我記得是五月份講的，他那個時候在新加坡，這部經是在新加坡講的。新加坡到香港兩地，那個時候香港也有請我們老和尚過去講《無量壽經》大意，「聽眾裡面有一位同修從事影劇業」，給我們淨老講了一個故事。這個故事是真人真事，他們認識的人，就是這位同修他的同事。「他有一位同事晚上在鄰近墳地的野外拍外景，工作結束開車走的時候，走到一個鬧區，很熱鬧，人很多，他就下車去參觀，去玩玩。看到賣吃的東西，正好晚上兩點鐘肚子也餓了，就到小吃店裡吃麵。」因為拍外景，往往都拍到很晚，特別要拍晚上的夜景，從事影劇業的、拍電影的常常拍到三更半夜，這常有的事情。那拍完當然時間很晚，工作結束了開車走，車一開，開進去一個鬧區，很熱鬧，人很多。他就下車去參觀、去玩一玩，舒解一下工作的壓力。看到賣吃的東西，正好晚上兩點鐘肚子也餓了，就到小吃店吃麵。「吃完就開車回去，回家之後覺得全身不舒服，認為這個地方愈想愈不對。第二天早晨再開車到原路去看，看到墳地，才曉得遇到鬼的街道。」他昨天經過那個街道那麼熱鬧，不是人的街道，是鬼道的街道。「吃的那些東西吐出來都</w:t>
      </w:r>
      <w:r>
        <w:t>是蚯蚓、泥巴、草一類的，生了一場大病，幾乎死了。以後神智不正常，二、三年都不能工作，人瘦得不像樣子。過了好幾年，他又從事這個行業，沒多久又遇到一次這種狀況，以後死了。影劇界相信這些事情，親身遇到的。」這些演藝人員，影劇界他們都相信，他們不敢不相信，因為很多都是他們自己親自碰到過的。</w:t>
      </w:r>
      <w:r>
        <w:t xml:space="preserve"> </w:t>
      </w:r>
    </w:p>
    <w:p w14:paraId="1D77A76C" w14:textId="77777777" w:rsidR="0050099B" w:rsidRDefault="0050099B">
      <w:pPr>
        <w:pStyle w:val="a3"/>
      </w:pPr>
      <w:r>
        <w:t xml:space="preserve">　　「我們所處的環境是人鬼雜居。鬼的生活狀況跟我們很相似」，就是空間維次很接近，「也有都市」，跟我們人間是重疊在一起。「我們看不到，原因是鬼道的空間維次與我們人道不同」，但是重疊的。我們現在在走，可以穿過鬼道他們的牆壁、房子，那鬼道眾生也能穿過我們人的牆壁、房子，所以它是重疊在一起，人鬼雜居，到處有鬼神。「孔子教導我們『敬鬼神而遠之』，鬼神有沒有？有！一定要恭敬、要尊重；遠是不跟他學習。我們要重視儒家的祭祀，鬼神能夠安穩，對世間的安定與動亂有密切的關係。如果鬼神不安穩，一作亂就會影響我們的社會，許多災變就會發生。」這個在《仁王護國般若波羅蜜經》裡面就有講，人間還沒亂，鬼道的鬼神先亂，然後人間才亂。這個有《仁王經》經典做依據，的確是這樣，知道這個事實真相，那你安撫鬼神，讓鬼神能夠安穩就很重要了。因為鬼神道的眾生他能得到安穩，他就不會干擾我們人間，我們人間也才能得到安定。所以我們人跟鬼道它這個距離很接近，關係很密切。</w:t>
      </w:r>
      <w:r>
        <w:t xml:space="preserve"> </w:t>
      </w:r>
    </w:p>
    <w:p w14:paraId="125EA757" w14:textId="77777777" w:rsidR="0050099B" w:rsidRDefault="0050099B">
      <w:pPr>
        <w:pStyle w:val="a3"/>
      </w:pPr>
      <w:r>
        <w:t xml:space="preserve">　　「十法界是一體，不能不知道。世出世間聖人都教我們推己及人，佛法講的不只是人，佛法講物」，這個範圍就廣了，全部都包括了，「天地鬼神包括在其中」。「我們要想生活幸福美滿，就要想到鬼神也希望生活美滿。畜生也希望牠的生活美滿，我們怎麼可以吃眾生肉？吃眾生肉，這一切眾生的怨恨永遠不會消失，遇到機會牠要報復。」「經上說：吃牠半斤還牠八兩，生生世世互相吞噉」，你吃我我吃你，互相吃，「沒完沒了」，互相殺，互相吃。「我們的業報身要維持生命，必須飲食。動物有生命，植物也有生命。動物的情識比植物明顯，動物報復的意念比植物強很多倍。我們捨棄靈性大的動物，不殺害牠，而取靈性較弱的植物，不得已而吃它。佛教我們食存五觀，常存報恩之心。人與人之間有恩德，人與一切萬物都有恩德。」「我們每天修行，念佛誦經，斷惡修善，功德迴向給一切眾生是報恩」，報眾生恩。「這種心多誠摯，這個義多厚道，這才與心性相應。如果我們沒有這個觀想，沒有這番誠意，就天天造罪業。」「這些植物提供營養，它有功德」，它供養我們；我們有回報給它，「有回報就不是奪取，跟它不結冤仇，跟它結恩德」。</w:t>
      </w:r>
      <w:r>
        <w:t xml:space="preserve"> </w:t>
      </w:r>
    </w:p>
    <w:p w14:paraId="5446648F" w14:textId="77777777" w:rsidR="0050099B" w:rsidRDefault="0050099B">
      <w:pPr>
        <w:pStyle w:val="a3"/>
      </w:pPr>
      <w:r>
        <w:t xml:space="preserve">　　【有大地獄。號極無間。又有地獄。名大阿鼻。】</w:t>
      </w:r>
      <w:r>
        <w:t xml:space="preserve"> </w:t>
      </w:r>
    </w:p>
    <w:p w14:paraId="2B8CA561" w14:textId="77777777" w:rsidR="0050099B" w:rsidRDefault="0050099B">
      <w:pPr>
        <w:pStyle w:val="a3"/>
      </w:pPr>
      <w:r>
        <w:t xml:space="preserve">　　「地獄確實是有！餓鬼道跟地獄道不一樣，不是一個境界。餓鬼道沒有日月光，他們居住在昏暗之中，我們稱為陰間。確實有人去過陰間，中國許多筆記小說裡寫得很多，那不是隨便說的。《閱微草堂筆記》、《聊齋志異》所講都是真實的。」我們淨老和尚他曾經在講席多次講過，他在沒有學佛之前，「親眼見過狐狸精，是個男的」，那是抗戰時期，「穿藍布長袍大褂」。「他出來散步，很多人見到，但是沒有人看清楚他的面目，面目很模糊」，但是身體是人的樣子。所以，過去我們老和尚講到這個公案，據說狐狸要修成人形要五百年，大概牠還修不到五百年，可能還差一點，所以牠的臉還沒有完全能變成人形。所以我們淨老和尚說他非常相信《聊齋志異》寫的那些鬼神、狐狸精的事情。古人記載這些，就像現在我們那個新聞一樣。</w:t>
      </w:r>
      <w:r>
        <w:t xml:space="preserve"> </w:t>
      </w:r>
    </w:p>
    <w:p w14:paraId="4DB15580" w14:textId="77777777" w:rsidR="0050099B" w:rsidRDefault="0050099B">
      <w:pPr>
        <w:pStyle w:val="a3"/>
      </w:pPr>
      <w:r>
        <w:t xml:space="preserve">　　下面我們淨老和尚又講一個公案。「抗戰勝利時」，我們淨老和尚的家鄉在安徽省余江縣，現代人都講廬江，他們家鄉人都是講余江，余江縣，他們家鄉發生一樁怪事情。他們家鄉是巢湖所管的，現在是一個縣城，余江，一個小縣城。我們淨老有一個親戚，「他那一年收成不錯，用小帆船運米，米用麻袋一包一包的包裝，運到南京去賣」，以前都是走水路，用船運過去。「裝船的時候，有人看到像黃鼠狼一樣的東西從跳板上船，有人去找找不到」，以為是眼睛看花了、看錯了，也就沒有再找。「到南京之後，這一船米不見了，麻布袋還是那個形狀」，但裡面一粒米都沒有。那這個時候大家就曉得，是那個東西在作怪。所以他的親戚回家之後，他的米還在倉庫裡面，沒動，「開這麼一個玩笑」。所以我們淨老講，大概他這個親戚不曉得什麼事情去得罪黃鼠狼，黃鼠狼跟他開這個玩笑，讓他白跑一趟。鬼神這些事情，我們淨老和尚親身經歷，所以深信不疑。有關鬼神的事情，我自己也親身經歷過很多，過去也給大家講很多，的的確確，特別現在我們看到那些附體的，過去我們都是在大陸、在台灣看到附體，現在外國人來附體的，我們都親眼看過，這個是裝不出來的，一點不假。</w:t>
      </w:r>
      <w:r>
        <w:t xml:space="preserve"> </w:t>
      </w:r>
    </w:p>
    <w:p w14:paraId="2729F27B" w14:textId="77777777" w:rsidR="0050099B" w:rsidRDefault="0050099B">
      <w:pPr>
        <w:pStyle w:val="a3"/>
      </w:pPr>
      <w:r>
        <w:t xml:space="preserve">　　我們看下面這句經文，『有大地獄』，這個大地獄「在鐵圍山下」。「若造作罪業，地獄境界就現前，就要受苦報。」『無間』、『阿鼻』，「這兩個名詞在佛經中都說過，究竟是一個、還是兩個，自古至今無法確定」。「古大德說，無間就是阿鼻，阿鼻就是無間，也有說無間跟阿鼻是兩個地獄。」「總而言之，無間、阿鼻都是極重罪業的受報處」，最重的罪業墮無間地獄、墮阿鼻地獄。</w:t>
      </w:r>
      <w:r>
        <w:t xml:space="preserve"> </w:t>
      </w:r>
    </w:p>
    <w:p w14:paraId="0F483081" w14:textId="77777777" w:rsidR="0050099B" w:rsidRDefault="0050099B">
      <w:pPr>
        <w:pStyle w:val="a3"/>
      </w:pPr>
      <w:r>
        <w:t xml:space="preserve">　　「為什麼會在地獄受苦報？《地藏十輪經》說五逆罪為最極惡」，造五逆是最惡的。「五逆是殺父、殺母、殺阿羅漢、出佛身血、破和合僧。一、殺父，二、殺母，父母恩德太大，我們的身命得自於父母。父母照顧嬰兒無微不至，從出生到三歲，小孩不能離開母親的身邊，時刻受到母親的關懷保護，才不至於性命受傷害。而現代做父親的人，對子女所盡的責任遠不及古人，古代做父親的，童子要教，嬰兒要教，母親懷孕時就要教，胎教，這才盡到做父親的責任。」實在講胎教，這個母親是最主要的，母親是孩子第一任的老師。在她的肚子裡面，就是接受母親的薰習，母親的言語動作、飲食起居等等，都直接影響到胎兒，所以在胎裡面就是在教了，跟母親就是最密切的。做父親的人，也要懂這些道理，夫妻兩個人要懂，才知道怎麼去教兒女。如果一個懂一個不懂、一個要教一個反對，那這也是障礙。如果兩個都不懂，都不用教了，必須兩個都要懂。所以現在我們淨老和尚提倡傳統文化，都勸做父母先來學，你自己真認識、真懂，你才能教你的兒女。那沒有教，他真的就像《三字經》講的：「人不學，不知義」，沒有學習聖教，他不懂這些義理。連父母都要殺害，那太離譜了，「不知報答父母恩德，還要加以殺害」，這個罪造得極重，「墮極無</w:t>
      </w:r>
      <w:r>
        <w:t>間、墮大阿鼻」。</w:t>
      </w:r>
      <w:r>
        <w:t xml:space="preserve"> </w:t>
      </w:r>
    </w:p>
    <w:p w14:paraId="5F7973D7" w14:textId="77777777" w:rsidR="0050099B" w:rsidRDefault="0050099B">
      <w:pPr>
        <w:pStyle w:val="a3"/>
      </w:pPr>
      <w:r>
        <w:t xml:space="preserve">　　「三、殺阿羅漢。阿羅漢是修行證果的聖人，人天師範，是世間真正的福田。」你供養阿羅漢一缽飯，那個福報就非常大，人間眾生的福田。這個福田你把他殺害了，「就是把眾生種福的福田毀掉」，使這一方的人都沒有種福的機會，這個罪很重。「殺阿羅漢不是對阿羅漢一人結罪，是對這個地方眾生來結罪。」他的影響力的範圍，這些地方的人來結罪，不是只有對一個人。「若殺害有德行、有學問，又能慈悲教化一方眾生的善知識，則犯殺阿羅漢相同的等流罪」，等就是相等。比如說一個善知識、祖師大德，他在一個地方教化眾生，你把這個有德行、有學問的善知識殺害了，等於是殺阿羅漢。「不但不可殺害，連毀謗的罪都很重。世間有些人有意、無意毀謗善知識，無意是無知，有意是別有用心，為提高自己知名度而批評大眾景仰的善知識，造作的罪業是無間、阿鼻地獄。」</w:t>
      </w:r>
      <w:r>
        <w:t xml:space="preserve"> </w:t>
      </w:r>
    </w:p>
    <w:p w14:paraId="515DFB09" w14:textId="77777777" w:rsidR="0050099B" w:rsidRDefault="0050099B">
      <w:pPr>
        <w:pStyle w:val="a3"/>
      </w:pPr>
      <w:r>
        <w:t xml:space="preserve">　　「四、出佛身血，佛現在不在世，以惡心破壞泥塑木雕、金屬鑄造、彩畫等各種佛菩薩形像，是有五逆的等流罪。無意的損壞是過不是罪，可通懺悔；惡意的，不通懺悔」，惡意就是故意的。出佛身血也有這兩種，佛不在世了，你要去出佛身血也沒有，但是有佛像，所以現在有人惡意去破壞佛像，等同出佛身血。如果無意的，那是過不是罪；有意的、故意的、惡意的就是等同這個罪了。「五、破和合僧，和合僧團現在不容易見到，但也有等流罪，破壞別人的信仰、願心、修學等於破和合僧的罪，罪很重。有意與無意必須揀別，有意是惡意，無意是對於理論與事實真相沒有透徹了解。譬如經上常講的『自讚毀他』，讚歎自己修學的法門，與自己修學不同的法門則任意毀謗，是這一類的罪業。」這也是屬於破和合僧。</w:t>
      </w:r>
      <w:r>
        <w:t xml:space="preserve"> </w:t>
      </w:r>
    </w:p>
    <w:p w14:paraId="1D7472BF" w14:textId="77777777" w:rsidR="0050099B" w:rsidRDefault="0050099B">
      <w:pPr>
        <w:pStyle w:val="a3"/>
      </w:pPr>
      <w:r>
        <w:t xml:space="preserve">　　「我們要細心深入體會佛的開示，才不會造謗法之罪。佛是應機施教，因為每個眾生的根性不盡相同。」同樣修淨土法門，同樣念阿彌陀佛，也不完全一樣。「譬如有人喜歡追頂念佛，一句一句接著念」，就念很快；「有人喜歡慢慢念，這就不同，但是只要具足信願行都能往生」。你念快、念慢，只要有信願行，都能往生西方。「你要說這個對、那個不對，就謗佛、謗法、謗僧。一切經是佛說的，你謗佛；你隨便批評經典，拿這部經批評那部經，拿那部經批評這部經，謗法；依照經論修行證果的人，這是僧。你任意批評，毀謗三寶造無間罪業，這是愚昧無知。祖師大德在註疏裡的批評是有對象的，應機而說。如禪宗公案，丹霞禪師把木頭佛像劈開來燒火，禪師這種舉動能令當機者開悟作佛，所以不犯罪。」他是教學，「那我們要是惡意把佛像劈開來燒火，是犯出佛身血的重罪」。</w:t>
      </w:r>
      <w:r>
        <w:t xml:space="preserve"> </w:t>
      </w:r>
    </w:p>
    <w:p w14:paraId="1762C123" w14:textId="77777777" w:rsidR="0050099B" w:rsidRDefault="0050099B">
      <w:pPr>
        <w:pStyle w:val="a3"/>
      </w:pPr>
      <w:r>
        <w:t xml:space="preserve">　　「《僧護經》說有九種人常墮在阿鼻大地獄，一、食僧物，以盜心、貪心吃出家人的東西就有罪；寺院住持請你吃，這沒有罪過。」「古時候是農業時代，休閒的時間長，在非耕作期間，一些學佛的居士就到寺院掛單，聽經、念佛、參禪，寺院會分派工作，讀書人幫助抄寫經典，一般人就打掃環境或幫忙廚房劈柴舂米」，我們現在講做義工，「這是福慧雙修，那就沒有問題；若是白吃僧物，罪過就很重」。這個白吃也就是說寺院沒有允許他吃，他硬要吃。如果寺院主持請你吃，像我們中午用餐，有一些外面的人來，我們都是開放請大家吃，那這個沒有罪過，也不用擔心。這裡講的主要是說不與取，人家不同意的，你硬要去給人家取用，那就犯了盜戒，這個罪就重。「二、佛物，隨便用供佛的物品，罪過很重；一切物品先供佛僧，然後自己再受用。三、殺父，四、殺母，五、殺阿羅漢，六、破和合僧。七、破比丘淨戒，慫恿教唆比丘犯戒。八、犯淨行尼，侵犯清淨的比丘尼。九、作一闡提，一闡提是梵語，意思是沒有善根的人，就是心裡充滿邪惡，念念與邪知邪見、十惡業相應。佛說這九種人常在地獄。從地獄出來後，縱然前世修福報得人身，還有惡習氣在，不作惡好像就很難過。惡心、惡意、惡言、惡行成了習慣，非常可怕。到人天時間並</w:t>
      </w:r>
      <w:r>
        <w:t>不長，他又造罪業回到地獄，勞累地藏菩薩慈悲救拔。」</w:t>
      </w:r>
      <w:r>
        <w:t xml:space="preserve"> </w:t>
      </w:r>
    </w:p>
    <w:p w14:paraId="42981496" w14:textId="77777777" w:rsidR="0050099B" w:rsidRDefault="0050099B">
      <w:pPr>
        <w:pStyle w:val="a3"/>
      </w:pPr>
      <w:r>
        <w:t xml:space="preserve">　　「阿鼻、無間地獄的苦，超過其他地獄不止千倍。壽命短的，一大劫！造作地獄業因很容易，墮落地獄後想出來就太難！業因果報我們要明瞭，絕不能貪圖眼前小利而造作這麼重的罪業。讀《地藏經》可提高自己的警覺，我們要把它當作戒經來讀。」過去我們淨老和尚曾經要求念佛的同修，「每天在晚課後，把《太上感應篇》、《文昌帝君陰騭文》念一遍，當作戒律來念，天天提醒自己，時時刻刻反省，才能保住人身不墮惡道」。早年我們淨老和尚的確都勸我們同修，把《太上感應篇》、《文昌帝君陰騭文》當作早晚課來念。以前我在家的時候就聽經，聽了十五年才出家，當時聽也認同，但是沒有認真去讀誦，沒有認真去學習。聽這些大經大論，總覺得這是人間善法，我們學佛法，尤其學大乘佛法，對做人、斷惡修善這些基礎也就疏忽了，到老來一事無成，所以現在我們也要趕快來補習這個功課。《感應篇》、《文昌帝君陰騭文》</w:t>
      </w:r>
      <w:r>
        <w:t>，我們淨老和尚就是把它當作戒律。我們現在去看佛家的戒律，看不懂，五戒十善那些條文念一念，我們念了似懂非懂，不知道它的內容。讀了《太上感應篇》、《文昌帝君陰騭文》，現在又提倡《弟子規》，跟《十善業道》這部經合起來就是戒律的基礎。有這個基礎學戒才能成就，也就是我們才能保住人身，來生不墮三惡道。我們再看下面經文：</w:t>
      </w:r>
      <w:r>
        <w:t xml:space="preserve"> </w:t>
      </w:r>
    </w:p>
    <w:p w14:paraId="5F5A9329" w14:textId="77777777" w:rsidR="0050099B" w:rsidRDefault="0050099B">
      <w:pPr>
        <w:pStyle w:val="a3"/>
      </w:pPr>
      <w:r>
        <w:t xml:space="preserve">　　【復有地獄名曰四角。復有地獄名曰飛刀。復有地獄名曰火箭。復有地獄名曰夾山。復有地獄名曰通槍。復有地獄名曰鐵車。復有地獄名曰鐵床。復有地獄名曰鐵牛。復有地獄名曰鐵衣。復有地獄名曰千刃。復有地獄名曰鐵驢。復有地獄名曰烊銅。復有地獄名曰抱柱。復有地獄名曰流火。復有地獄名曰耕舌。復有地獄名曰剉首。復有地獄名曰燒腳。復有地獄名曰啗眼。復有地獄名曰鐵丸。復有地獄名曰諍論。復有地獄名曰鐵鈇。復有地獄名曰多瞋。】</w:t>
      </w:r>
      <w:r>
        <w:t xml:space="preserve"> </w:t>
      </w:r>
    </w:p>
    <w:p w14:paraId="30CC6F7A" w14:textId="77777777" w:rsidR="0050099B" w:rsidRDefault="0050099B">
      <w:pPr>
        <w:pStyle w:val="a3"/>
      </w:pPr>
      <w:r>
        <w:t xml:space="preserve">　　這段經文就是列出二十幾種地獄的名稱。『復有』，「阿鼻地獄、無間地獄附屬的地獄種類繁多」，就是附帶、附設比較小的地獄，「地藏菩薩略說二十二種」。『四角地獄』，「四周以熱鐵為壁，燒得通紅，一片火海，火從四個角噴出來，人在裡面被燒煮，晝夜不間斷。僧人聞婦女歌舞戲笑，不善觀察，心生愛染，或世人喜歡殺生，或叫人殺生，斬動物手腳，割牠的背肉，死後墮此地獄。譬如殺雞，雞已經死了，再去剁牠的身，有沒有痛苦？神識沒離開，還是有感覺。如果遇到守屍鬼一類，堅固執著不肯離開，煮熟吃牠時，牠還會感覺痛苦。這類眾生堅固執著，不肯捨牠的身，牠如何不懷恨？這些事情，佛不忍心說，絕不是嚇唬人。只有善根深厚的人，聽了佛的話能相信，才真正選擇素食，這一生絕不食眾生肉，絕不殺害眾生。過去所做的，認真懺悔，勤修福慧，迴向給這些冤親債主，希望我成佛道，冤親債主與我同成佛道。」「要發真心真願，要真修行！這些冤親債主就不會找麻煩」，不會來障礙。「為什麼？你成就，他沾光；他障礙你」，那他自己也害自己，對自己沒好處。「如果你不是真修行，冤親債主不會饒過你」，一定來報復。</w:t>
      </w:r>
      <w:r>
        <w:t xml:space="preserve"> </w:t>
      </w:r>
    </w:p>
    <w:p w14:paraId="2DDD5E28" w14:textId="77777777" w:rsidR="0050099B" w:rsidRDefault="0050099B">
      <w:pPr>
        <w:pStyle w:val="a3"/>
      </w:pPr>
      <w:r>
        <w:t xml:space="preserve">　　『飛刀地獄』，無邊刀輪像下雨一般從空而降，「人在地獄裡真是粉身碎骨」。「世人聚眾鬥戰，恣意殺生，死後墮此地獄。」『火箭地獄』，「古代弓箭是帶火的，箭一根一根射向罪人，經上說『一日一夜六百億生死』」，六百億次的生死。「地獄所受的刑罰，如果一受就死了，那是大喜事，因為死了就離開地獄。然而他不會死，死了之後，風一吹又活過來，活了再受，所以在地獄真的是求生不得、求死不能。在世時愚痴，貪欲重，不孝父母，不敬師長，不能隨順善教，殺害眾生，死後墮此地獄。」所以這些我們也要警惕，造這個業還是得受這個報，真的是怎麼講都划不來。你看在人間能得到多少的享受，一下子，但是後面那個果報真的是沒完沒了。所以我們真的要感恩佛出現在世間，來告訴我們這個事實真相，教我們去避免造這個業，受這個報。所以佛恩實在講天地父母都無法相比。</w:t>
      </w:r>
      <w:r>
        <w:t xml:space="preserve"> </w:t>
      </w:r>
    </w:p>
    <w:p w14:paraId="2071FF46" w14:textId="77777777" w:rsidR="0050099B" w:rsidRDefault="0050099B">
      <w:pPr>
        <w:pStyle w:val="a3"/>
      </w:pPr>
      <w:r>
        <w:t xml:space="preserve">　　好，今天時間到了，我們就先學習這一段。下面還有幾個地獄，我們下一次再來繼續學習。祝大家福慧增長，法喜充滿。阿彌陀佛！　　</w:t>
      </w:r>
    </w:p>
    <w:sectPr w:rsidR="005009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1D338" w14:textId="77777777" w:rsidR="0050099B" w:rsidRDefault="0050099B" w:rsidP="00BB07B8">
      <w:r>
        <w:separator/>
      </w:r>
    </w:p>
  </w:endnote>
  <w:endnote w:type="continuationSeparator" w:id="0">
    <w:p w14:paraId="0F8A0C8C" w14:textId="77777777" w:rsidR="0050099B" w:rsidRDefault="0050099B" w:rsidP="00BB0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DE58F" w14:textId="77777777" w:rsidR="0050099B" w:rsidRDefault="0050099B" w:rsidP="00BB07B8">
      <w:r>
        <w:separator/>
      </w:r>
    </w:p>
  </w:footnote>
  <w:footnote w:type="continuationSeparator" w:id="0">
    <w:p w14:paraId="5AF9FAA3" w14:textId="77777777" w:rsidR="0050099B" w:rsidRDefault="0050099B" w:rsidP="00BB07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7B8"/>
    <w:rsid w:val="0050099B"/>
    <w:rsid w:val="007931EE"/>
    <w:rsid w:val="00BB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B085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07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07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07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07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1377</Words>
  <Characters>7852</Characters>
  <Application>Microsoft Office Word</Application>
  <DocSecurity>0</DocSecurity>
  <Lines>65</Lines>
  <Paragraphs>18</Paragraphs>
  <ScaleCrop>false</ScaleCrop>
  <Company/>
  <LinksUpToDate>false</LinksUpToDate>
  <CharactersWithSpaces>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