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E01C" w14:textId="77777777" w:rsidR="00AA7CA6" w:rsidRDefault="00AA7CA6">
      <w:r>
        <w:t xml:space="preserve">地藏菩薩本願經　　悟道法師主講　　（第三十六集）　　</w:t>
      </w:r>
      <w:r>
        <w:t>2020/7/22</w:t>
      </w:r>
      <w:r>
        <w:t xml:space="preserve">　　華藏淨宗學會　　檔名：</w:t>
      </w:r>
      <w:r>
        <w:t xml:space="preserve">WD14-011-0036 </w:t>
      </w:r>
    </w:p>
    <w:p w14:paraId="63A84EC9" w14:textId="77777777" w:rsidR="00AA7CA6" w:rsidRDefault="00AA7CA6">
      <w:pPr>
        <w:pStyle w:val="a3"/>
      </w:pPr>
      <w:r>
        <w:t xml:space="preserve">　　《地藏菩薩本願經講記》。諸位同修，及網路前的同修，大家好。阿彌陀佛！請大家翻開經本四百零一頁，我們從倒數第二行「閻羅王眾讚歎品第八」從這裡看起，我先將下面這段經文念一遍，我們對一對地方：</w:t>
      </w:r>
      <w:r>
        <w:t xml:space="preserve"> </w:t>
      </w:r>
    </w:p>
    <w:p w14:paraId="4AE37333" w14:textId="77777777" w:rsidR="00AA7CA6" w:rsidRDefault="00AA7CA6">
      <w:pPr>
        <w:pStyle w:val="a3"/>
      </w:pPr>
      <w:r>
        <w:t xml:space="preserve">　　【爾時鐵圍山內。有無量鬼王與閻羅天子。俱詣忉利。來到佛所。】</w:t>
      </w:r>
      <w:r>
        <w:t xml:space="preserve"> </w:t>
      </w:r>
    </w:p>
    <w:p w14:paraId="12C740E0" w14:textId="77777777" w:rsidR="00AA7CA6" w:rsidRDefault="00AA7CA6">
      <w:pPr>
        <w:pStyle w:val="a3"/>
      </w:pPr>
      <w:r>
        <w:t xml:space="preserve">　　『爾時』，就是前面說完「利益存亡品」這個時候。『鐵圍山內』，「陰曹地府所在之處」。『無量鬼王』，「這些鬼王是閻羅天子所管轄」，也就是閻羅天子下面這些行政部門的幹部，「他們跟地藏菩薩一同來參加法會」。閻羅王帶著這些鬼王都到忉利天聽本師釋迦牟尼佛講《地藏菩薩本願經》，參與這個法會。</w:t>
      </w:r>
      <w:r>
        <w:t xml:space="preserve"> </w:t>
      </w:r>
    </w:p>
    <w:p w14:paraId="01108096" w14:textId="77777777" w:rsidR="00AA7CA6" w:rsidRDefault="00AA7CA6">
      <w:pPr>
        <w:pStyle w:val="a3"/>
      </w:pPr>
      <w:r>
        <w:t xml:space="preserve">　　閻羅王到底有沒有？在《講記》這裡我們淨老和尚也講出在台北一個公案，「十殿閻王確有其事」。早年我們淨老和尚他在台北，早期都是在台北講經，也講了最少有二、三十年，所以在台北遇到的居士當然就很多了。我們淨老和尚他開始弘法就是到台北來。有一位居士告訴他老人家，這個居士說他在打坐禪定當中多次見過。這個居士他平常都有打坐、靜坐，靜坐多少有一點定力，靜坐當中多次見過閻羅王，看得很清楚。他說「閻羅王的個子大概只有三尺高」，這是這位居士向我們淨老和尚說的，他在打坐見過很多次閻羅王，看到閻羅王的個子不高，大概三尺。「至於鬼道眾生，親身接觸到的人很多」，這在我們現前社會上也聽到很多，有很多人的確見過這些鬼道的眾生，親身接觸到的人不在少數，很多。特別是現代有一類附體的，那就更多了，不但中國有，外國都有。「尤其是醫院的醫生、護士」，在醫院，愈是古老的醫院、愈是大的醫院，很多醫生、護士都見過，在醫院裡面。「他們說，如果發現病房門口有黑白無常大鬼，病人最多三天就會走了。」這個事情也是過去我們淨老和尚的同學，他的同學當中有在當醫生的，在台北榮民總醫院（這也是大醫院）當醫生的，常常會看到，看到很多次。這也是一種經驗談，看到病房門口有黑白無</w:t>
      </w:r>
      <w:r>
        <w:t>常，這個病房裡面的病人，大概差不多三天就往生了，就過世了。所以，說到鬼神這樁事情，「醫護人員都深信不疑」。特別這些年也有醫院請我們去做法會，最早是台大醫院，台大醫院在台灣可以說最老的一個大醫院，那裡面眾生的確很多，我們去做了很多年。長庚醫院做了三十幾年，現在每一年還是在農曆七月去做一次三時繫念超度法會。所以這些醫院的醫護人員、醫生，講這個事情他們都深信不疑。也是這些醫生、醫護人員他們在醫院都見過，因此才請我們去做法會。所以他們都深信不疑，講這樁事情他們都不會懷疑。</w:t>
      </w:r>
      <w:r>
        <w:t xml:space="preserve"> </w:t>
      </w:r>
    </w:p>
    <w:p w14:paraId="7121983C" w14:textId="77777777" w:rsidR="00AA7CA6" w:rsidRDefault="00AA7CA6">
      <w:pPr>
        <w:pStyle w:val="a3"/>
      </w:pPr>
      <w:r>
        <w:t xml:space="preserve">　　「佛是真語者、不妄語者」，佛講的話都是真實語，佛不打妄語，所以佛經上所說的都是事實真相。「雖是事實真相，也不外乎一個原則，這些相也不是真實，跟我們人間一樣。」「我們現前人間種種現象也不是真實的」，在《金剛經》上講「凡所有相，皆是虛妄」、「一切有為法，如夢幻泡影」。不管什麼相，所有相，天堂的相也好、人間的相也好、三惡道的相也好、十法界的相也好，凡是所有相，佛在《金剛經》給我們講皆是虛妄，都不是真的。相有沒有？相有，有，但是那叫幻有。所以《金剛經》講「一切有為法」，就是有生滅的這些現象，如夢、如幻、如泡、如影、如露、如電，講了六個。第一個就是夢，作夢我們大家都有經驗，晚上睡覺作了一個夢，有自己有別人，天天作夢，每天做的夢不一樣，也有山河大地等等這些萬物，但</w:t>
      </w:r>
      <w:r>
        <w:lastRenderedPageBreak/>
        <w:t>是醒過來夢境就沒有了。我們眼前看的人間這些現相，我們白天看到這些現相，佛給我們講跟作夢一樣。所以我們晚上睡覺了，正在作夢，我們白天這一切就變成夢境了；白天醒過來，晚上做的夢變成夢境了，所以我們一天都做兩次夢。所以如夢、如幻，幻是幻化，好像幻燈片打出來那是幻化的，大家看電視、電腦屏幕出來的現相，都知道那是幻化的。如泡，好像水泡一樣，水泡冒出來，它存在的時間不長，一下就沒有了。如影，好像一個影像，好像我們人在日光、燈光下面的一個影像。好像露水，太陽光出來就沒有了。好像閃電，一閃也就沒有了。</w:t>
      </w:r>
      <w:r>
        <w:t xml:space="preserve"> </w:t>
      </w:r>
    </w:p>
    <w:p w14:paraId="30DA3A46" w14:textId="77777777" w:rsidR="00AA7CA6" w:rsidRDefault="00AA7CA6">
      <w:pPr>
        <w:pStyle w:val="a3"/>
      </w:pPr>
      <w:r>
        <w:t xml:space="preserve">　　所以佛告訴我們這個事實真相，就是「一切有為法，如夢幻泡影」、「凡所有相，皆是虛妄」，那都不是真實的。這些現相雖然是虛妄，但是它存在；它有這個相，但是沒有自性。所以這個相，說它是空寂的，它當體是空的，是寂滅的。好像我們看電視螢幕，現相很多，正當在現這些相的時候，有好的相、不好的相，種種的相，森羅萬象，它不是真的，當下它是空、是寂滅的，因為它從螢幕出來，螢幕沒有生滅，相有生滅。「有相無有自性」，所以說它是空寂的。「我們在這些現象中生起分別執著，苦難絕不能避免。」就像我們看電視看那些連續劇一樣，看到很悲情的，我們很悲傷；看到很氣憤的，我們也生氣；看到喜歡的，我們也會起貪愛，不知道那個都是假相，在這個假相當中去取那個相、執著那個相，在這個相當中起了分別、執著、好惡、憎愛等等，這個叫迷惑。迷惑就造業，輪迴心造輪迴業，受六道輪迴的果報。所以在這個當中受苦受難就無法避免。這個苦難也是我們凡夫不知道事實真相，在虛妄相當中產生分別、執著，造虛妄的業、受虛妄的果報，他不知道，不知道回頭。所以佛大慈大悲出現在世間，就是告訴我們這個事實真相，不要迷在這個假相裡面。我們只要在這個相，「不取於相，如如不動」，那什麼苦厄、苦難都沒有了</w:t>
      </w:r>
      <w:r>
        <w:t>，不再造業，就沒有果報了。這些現象有沒有障礙？這些現象沒有障礙，你只要不去分別執著，什麼障礙也沒有，「正是《華嚴經》上所說『理事無礙，事事無礙』」，理跟事沒有障礙，事跟事也沒有障礙，你在生活裡得大自在。「佛的教誨真正的義趣在此地。」我們再看下面經文：</w:t>
      </w:r>
      <w:r>
        <w:t xml:space="preserve"> </w:t>
      </w:r>
    </w:p>
    <w:p w14:paraId="3EFA53D7" w14:textId="77777777" w:rsidR="00AA7CA6" w:rsidRDefault="00AA7CA6">
      <w:pPr>
        <w:pStyle w:val="a3"/>
      </w:pPr>
      <w:r>
        <w:t xml:space="preserve">　　【所謂惡毒鬼王。多惡鬼王。大諍鬼王。白虎鬼王。血虎鬼王。赤虎鬼王。散殃鬼王。飛身鬼王。電光鬼王。狼牙鬼王。千眼鬼王。噉獸鬼王。負石鬼王。主耗鬼王。主禍鬼王。主食鬼王。主財鬼王。主畜鬼王。主禽鬼王。主獸鬼王。主魅鬼王。主產鬼王。主命鬼王。主疾鬼王。主險鬼王。三目鬼王。四目鬼王。五目鬼王。祁利失王。大祁利失王。祁利叉王。大祁利叉王。阿那吒王。大阿那吒王。】</w:t>
      </w:r>
      <w:r>
        <w:t xml:space="preserve"> </w:t>
      </w:r>
    </w:p>
    <w:p w14:paraId="246F32BA" w14:textId="77777777" w:rsidR="00AA7CA6" w:rsidRDefault="00AA7CA6">
      <w:pPr>
        <w:pStyle w:val="a3"/>
      </w:pPr>
      <w:r>
        <w:t xml:space="preserve">　　這段經文「略舉三十四個鬼王名號，代表三十四類，每類的數量是無數」，無量無邊的。『惡毒鬼王』，「是所有鬼王的首領，所以列在第一，表的是『十惡三毒，既惡且毒』」。「鬼王能參與法會，決定不是真正的餓鬼道鬼王，餓鬼道沒有這樣大的福德來參與」，這些鬼王他真正的身分是誰？「他們都是諸佛如來、法身大士應化在其中」，不是真正的鬼。諸佛如來、大菩薩應化在裡面度眾生，就像《普門品》所謂的「應以鬼神身得度者，即現鬼神身而度之」，在《普門品》說「而為說法」。眾生應該以鬼神這樣的身分得度的，佛菩薩他就現鬼神的身去給他說法，幫助他得度。「度眾生的方法也不一樣，應以惡毒之法來度，就用惡毒之法。」惡毒就是很嚴厲的，惡毒之法。有一些眾生，你用善法勸他，他不接受，度不了他，要用這種惡毒的方法才能度得了他。所以佛菩薩他就現惡毒鬼王。「所以，佛教化眾生有『折攝』二門，恩威兼施，完全要看眾生的根性」，該用威的時候就要用威，「該用慈心攝受時就用慈心」。教化眾生的確需要這樣，我們在平常生活當中也是要有恩威兩方面，你</w:t>
      </w:r>
      <w:r>
        <w:lastRenderedPageBreak/>
        <w:t>不能大家都是好好先生，這個不行。有一些人他就是劣根性的，你對他好，他自己不自覺，得寸進尺，你沒有用一點威嚴你就折服不了他，這個都是出於慈悲心、愛心。所以，佛菩薩他現怒目金剛相，他也是慈悲心。現慈眉善相是慈悲心，現怒目金剛還是慈悲心，心沒有兩樣，都是慈悲心，都是要幫助眾生的，這一點我們一定要懂。所以我們特別辦教育的老師都有經驗，教學生你不能完全用慈悲相，有時候學生不聽話，還是要用一點威嚴，這樣才能把這個學生教好，教子女也是一樣。</w:t>
      </w:r>
      <w:r>
        <w:t xml:space="preserve"> </w:t>
      </w:r>
    </w:p>
    <w:p w14:paraId="58F9D852" w14:textId="77777777" w:rsidR="00AA7CA6" w:rsidRDefault="00AA7CA6">
      <w:pPr>
        <w:pStyle w:val="a3"/>
      </w:pPr>
      <w:r>
        <w:t xml:space="preserve">　　所以，「『愛語』，不一定是好聽的話，而是真正愛護眾生的言語，你責罵、懲罰他」，你是為他好，「你是愛護他」，不是恨他，不是在虐待他，是愛護他、要幫助他。「六道眾生造作罪業，如何能消除？必須用惡毒的方法消除他的業障。」不然他那個業消不掉。「菩薩示現在鬼道、地獄道，大慈大悲，幫助造業的眾生快速的消除業障。」所以你說菩薩現惡毒鬼王的相，他慈悲不慈悲？大慈大悲，不然眾生的業怎麼辦？消不掉，幫他消業障。『多惡鬼王』，「用惡的方法來折服眾生，使他回頭向善」。「眾生根性不相同，菩薩教化的手段不一樣，我們從這裡面覺悟醒過來，那就是大善知識。一切境緣，我們以真誠心、恭敬心接觸，所謂『一分誠敬得一分利益，十分誠敬得十分利益』，在這裡面就得大利益，生真實智慧。」</w:t>
      </w:r>
      <w:r>
        <w:t xml:space="preserve"> </w:t>
      </w:r>
    </w:p>
    <w:p w14:paraId="03EC97F6" w14:textId="77777777" w:rsidR="00AA7CA6" w:rsidRDefault="00AA7CA6">
      <w:pPr>
        <w:pStyle w:val="a3"/>
      </w:pPr>
      <w:r>
        <w:t xml:space="preserve">　　下面，『大諍鬼王』，「諍是鬥諍」。「現代是鬥諍堅固的時代」，要從鬥諍裡面覺悟過來，「修忍辱波羅蜜，成就禪定波羅蜜」。「爭到極處大家省悟過來，爭不是辦法，爭太苦。」可是要不是經過這樣痛苦的鬥爭，他不覺悟，你跟他講鬥爭不好，他體會不到；你跟他講佛法、跟他講善法，他聽不進去。「所以，佛菩薩就示現這個境界」，你喜歡鬥那就來鬥，讓他在這個境界裡面吃盡苦頭，「他就回頭」。像過去大陸文革的時候，講的就是鬥爭，鬥到最後發現不行，再鬥下去就亡國了。你看那鬥得多厲害，連佛菩薩、連儒釋道三教聖人都要鬥，你說鬥得多厲害，都要毀壞佛像、拆廟。所以不但人與人鬥，連佛菩薩這些聖賢他都要鬥，鬥到最後發現不行，再鬥下去就完了，這個時候他才會回頭。所以這也是佛菩薩他教化眾生的善巧方便，你現在不覺悟，講你聽不進去，讓你真正去體會鬥爭的苦果，你嘗到了，你才真正肯回頭；吃盡苦頭，他才會回頭。下面，『白虎、血虎、赤虎鬼王』，「這三類鬼王」，頭就像老虎一樣，老虎我們一看就是「猛而有威，慢而多暴」，你看老虎走得慢慢的，「傲慢、暴力」，凶猛，威，威力。「鬼王的福報都是在人間修的，愈是大鬼王，福報愈大。」這個地方就不是講佛菩薩示現的了，那是真正六道的鬼王，</w:t>
      </w:r>
      <w:r>
        <w:t>鬼道眾生。</w:t>
      </w:r>
      <w:r>
        <w:t xml:space="preserve"> </w:t>
      </w:r>
    </w:p>
    <w:p w14:paraId="268E6780" w14:textId="77777777" w:rsidR="00AA7CA6" w:rsidRDefault="00AA7CA6">
      <w:pPr>
        <w:pStyle w:val="a3"/>
      </w:pPr>
      <w:r>
        <w:t xml:space="preserve">　　「為什麼修大福報還落在鬼道？」我們一般在六道裡面說修個人天福報，到人道、天道來享福，修福修到鬼道去了。「佛說十法界的業因果報，鬼道是貪心，地獄道是瞋恚心，傲慢是瞋恚裡的一分。」「修極大的福報，如果貪瞋未斷，將來的果報就是去地獄、餓鬼道做鬼王」，去那邊當鬼王。所以地獄道、鬼道都有大福報的，你看閻羅王管地獄的，他也是大福報。為什麼修福到鬼道、到地獄道去當鬼王？因為他在人間修福，有夾雜貪瞋，還有傲慢在裡面。痴是畜生道。你看痴，痴福，我們一般講某某人他很有福報，但愚痴、沒智慧，他在享痴福。他如果在人間修福，但是愚痴，是非善惡、真妄邪正、利害得失他分不清楚，他也做了很多好事，也修福，將來去哪裡享？到畜生道去享。畜生道，我們大家常常看到，現在很多人喜歡養寵物，貓、狗。有些貓跟狗牠的享受、牠的待遇比人福報大，生病還有貓醫院、狗醫院，死了還有貓狗的墳墓。現在人養寵物，比對他父母還孝順。那些寵物有沒有福報？那福報比人大，你一個一般的人誰侍候你？所以，這個是什麼？在人間修福，愚痴，修痴福，將來到畜生道去享痴福。所以痴是畜生道，修善夾雜愚痴就變成痴福。可見得，你說修人天福報，那也要學習，也不容易，我們去讀《了凡四訓》就知道了。</w:t>
      </w:r>
      <w:r>
        <w:t>你看《了凡四訓》第三篇「積善之方」，善有真有假、有端有曲、有陰有陽、有難有易、有偏有正，講了八對。所以修善當中夾雜貪瞋痴，將來福報就在三惡道去享。所以要真正修人天福報，就是要從不貪、不瞋、不痴，這樣的心態來修、做善事，才能得到真正的人天福報。</w:t>
      </w:r>
      <w:r>
        <w:t xml:space="preserve"> </w:t>
      </w:r>
    </w:p>
    <w:p w14:paraId="402556A4" w14:textId="77777777" w:rsidR="00AA7CA6" w:rsidRDefault="00AA7CA6">
      <w:pPr>
        <w:pStyle w:val="a3"/>
      </w:pPr>
      <w:r>
        <w:t xml:space="preserve">　　下面，『散殃鬼王』，「殃就是災殃」，瘟疫這一類的，「瘟疫之類」。像現在傳染病，災殃很多，這是舉出一個例子。意外災難，水災、火災、車禍，種種的天災人禍等等，這些都屬於災殃。「世間人造作極重的罪業，鬼神先在那個地方給人間帶來許多災變，這些事都是感應。」像《太上感應篇》講的感應，「夫心起於善，善雖未為，而吉神已隨之；或心起于惡，惡雖未為，而凶神已隨之」。所以這些災變怎麼來的？人心不善去感應來的、感召來的，不是上天降禍給我們，也不是閻羅王降禍給我們。「禍福無門，惟人自召」，《感應篇》一開頭就給我們講得很清楚，禍福都是人自己找來的，自己製造出來的。所以這些事情都是感應。「若是修十善業、四無量心，則與天神感應道交。」你看十善業，從第一條不殺生、不偷盜、不邪淫、不妄語、不兩舌、不惡口、不綺語、不貪、不瞋、不痴，十善業；四無量心是慈悲喜捨，你這樣來做善事，則與天神感應道交，你就跟天道、跟天堂起感應了。我們如果起貪瞋痴慢、自私自利、損人利己之念，「就跟餓鬼、地獄感應」。「念頭才起，這些鬼神就來了，帶給你無窮的災難。」這就是《感應篇》講的，「禍福無門，惟人自召」、「是以天地有司過之神」。所以，我們起一個不善的念頭就感應凶神，</w:t>
      </w:r>
      <w:r>
        <w:t>起一個善的念頭感應吉神，你這個善事、惡事還沒有造，起念頭馬上就有感應了。</w:t>
      </w:r>
      <w:r>
        <w:t xml:space="preserve"> </w:t>
      </w:r>
    </w:p>
    <w:p w14:paraId="7379B3CE" w14:textId="77777777" w:rsidR="00AA7CA6" w:rsidRDefault="00AA7CA6">
      <w:pPr>
        <w:pStyle w:val="a3"/>
      </w:pPr>
      <w:r>
        <w:t xml:space="preserve">　　『飛身鬼王』，是飛行夜叉這一類的鬼王，飛行的。『電光鬼王』，「眼睛像閃電一樣，形狀非常凶惡，看到令人生畏懼」。『狼牙鬼王』，這類鬼王牙尖尖的往外，好像野狼的牙齒露出來很尖的。『千眼鬼王』，「眼光非常銳利」，極其細微的事他都能觀察得很清楚。『噉獸鬼王』，「此鬼以獅子、虎豹之身形示現在世間，專門吃動物；畜生受此業報，是因為過去生中在人間造作惡業墮畜生道，在畜生道裡還有餘業，要受鬼王之害」。所以我們看到那些動物奇觀，有些小動物都被虎狼、獅子吃了，那是在人間造了惡業，墮到畜生道還有剩餘的業沒完，所以要遭受這樣的一個毒害。『負石鬼王』，「負石擔沙、填河塞海這一類的鬼」。「江河氾濫，堤壩快要崩毀，鬼王就抓小鬼來填塞堤壩的漏洞」，找這些小鬼來補那個洞。「當然他所找到的，都是造作這一類業報的人，你不造這種業，這些鬼王你看不見、遇不到，凡是遇到，那是你自己的業感。」自己造那樣的業去感召來的，「如果沒有這個業，連作夢都夢不到」。</w:t>
      </w:r>
      <w:r>
        <w:t xml:space="preserve"> </w:t>
      </w:r>
    </w:p>
    <w:p w14:paraId="1EF3EB10" w14:textId="77777777" w:rsidR="00AA7CA6" w:rsidRDefault="00AA7CA6">
      <w:pPr>
        <w:pStyle w:val="a3"/>
      </w:pPr>
      <w:r>
        <w:t xml:space="preserve">　　『主耗鬼王』，「耗是損耗，財物損耗」，讓你錢財損耗掉，讓你的財物損耗掉。下面，『主禍鬼王』，「禍是災禍」。「《太上感應篇》云：『天地有司過之神』，司是管轄，天神、鬼神都常到人間來調查、記錄，『依人所犯輕重，以奪人算』，算就是數，壽命、福祿是數」，我們人在這個世間活一百天叫一算，「小則奪算」，就是小的罪過，他就給你扣掉一百天的福報、壽命；「大則奪紀」，大的罪過，一紀是十二年，就扣掉十二年的壽命、福祿，「『算減則貧耗，多逢憂患，人皆惡之，刑禍隨之，吉慶避之，惡星災之』。」。算減就是壽命減少了，福報也損耗掉了，那就貧耗了；多逢憂患，常常遇到很多憂慮、災患；人皆惡之，人看到都厭惡了；刑禍隨之，常常有官司纏身；吉慶避之，好事都沒有；惡星災之，不好的事情都一直發生。「一飲一啄莫非前定！你這一生的財富，命裡定的；命裡沒有，用盡心機也得不到，命裡有的，你一無所求，到時候它自然來了。想得財富，要修財布施，愈施愈多；想得聰明智慧，修法布施；想得健康長壽，修無畏布施。你所希求的果報，果必有因，不修因哪來的果報？世間人不曉得這個道理，造作一切罪業，掠奪別人的財富據為己有，以為自己聰明，哪裡知道天地鬼神看得清清楚楚，作惡必定折福、</w:t>
      </w:r>
      <w:r>
        <w:t>損壽。」</w:t>
      </w:r>
      <w:r>
        <w:t xml:space="preserve"> </w:t>
      </w:r>
    </w:p>
    <w:p w14:paraId="0E8D76CB" w14:textId="77777777" w:rsidR="00AA7CA6" w:rsidRDefault="00AA7CA6">
      <w:pPr>
        <w:pStyle w:val="a3"/>
      </w:pPr>
      <w:r>
        <w:t xml:space="preserve">　　下面這一尊鬼王，『主食鬼王』，主持飲食的鬼王，「五榖神、灶神之類，專管民間飲食」。我們在台灣常常看到，五穀先帝廟，那就是屬於五穀神。「日常生活中，任何人都不能離開飲食。如果我們飲食無度，不懂禮節，主食神就不歡喜。」飲食無度，吃得太過分了，現在人特別大吃大喝的，吃得太過了。如果再糟蹋糧食，「罪過就很重」。「每逢飲食都能想到世間還有許多地區的人受飢餓，這是慈悲心流露，這就是積功累德。」我們有得吃，就要想到這個地球上還有很多人他沒糧食吃，都被餓死了，怎麼可以糟蹋食物？現在我們看到很多餐廳，叫了一桌，叫了很多，吃沒有十分之一，全倒掉。這個就是折福、損壽，這很快的，很快你的福報享盡了，憂患就來了，造罪業。所以我們常常想到很多地區的人沒有糧食吃，我們要不浪費這些飲食，更不能糟蹋糧食，這個也是積功累德。「先有這個念頭，遇到這些災難你一定會援手幫助，不要把這個事情看小了。」「念念能為眾生、為社會，決定有好處」，不為自己。「好處雖然你眼前見不到，鬼神已經記錄，積小善成大善，積得多這一生就受報，不必等來生。」這一生就有花報，像袁了凡、俞淨意。自古以來這些改造命運的人，善事他積得很多，這一生他就會先感受到花報，果報在來生。花報</w:t>
      </w:r>
      <w:r>
        <w:t>好，果報更好。「我們在《了凡四訓》看到」，袁了凡明白這個道理之後，「一家人都修積功德，他得的是現世報」，就是花報，「他命裡沒有功名，以後考取進士」；孔先生給他算命，他的壽命只有五十三歲，後來他活到七十四歲，延壽延長了二十一年，這個也不容易，延了二十一年；「命裡沒有兒子」，他得到一個好兒子。孔先生給他算的，他一生的福祿，他的命運算得很準，他緣好，有善根福德因緣，遇到雲谷禪師。所以雲谷禪師是袁了凡的貴人，給他開示，指點他改造命運的理論、方法，他聽了之後，真正明白了，依教奉行，整個命運大大改觀。「這個是我們的好榜樣。世間愈是有錢的人愈吝嗇，沒有現前的利益他不肯捐錢，把名利看得很重，這樣的人，福享盡就沒有餘福。」沒有繼續修，他福報一直在耗損，到最後福報沒有了。沒有繼續再修，他就沒福報了；沒福報，業障就現前，災禍就現前了。</w:t>
      </w:r>
      <w:r>
        <w:t xml:space="preserve"> </w:t>
      </w:r>
    </w:p>
    <w:p w14:paraId="64130324" w14:textId="77777777" w:rsidR="00AA7CA6" w:rsidRDefault="00AA7CA6">
      <w:pPr>
        <w:pStyle w:val="a3"/>
      </w:pPr>
      <w:r>
        <w:t xml:space="preserve">　　下面，『主財鬼王』。我們在寺院裡面常常會看到財神，特別在大陸，你看佛教寺院或者一般的廟，像上海城隍廟，它都有供財神。財神，我們在《地藏經》也找到依據，就是「主財鬼王」，他是主持人間財富的鬼王。我們看下面，「《科註》云：『岳府有主財案主者』，嶽府是指東嶽大帝」，在中國大陸有五嶽，東西南北中五嶽，東是第一個，東嶽在山東。「五嶽都是大鬼王，地位僅次於閻羅王，東嶽大帝的轄區管六、七個省」，這是它管轄的，「他下面有專門主財的鬼王，世間人稱為財神，財神有大有小」。下面《科註》講，「『有財不施，鬼噉其傍而妒之』」，這個鬼在旁邊看，就是說你家裡很有錢，你不做好事、不布施，為富不仁，這個鬼在旁邊看到，他會嫉妒，「有錢不肯布施，鬼都嫉妒」，會常來找麻煩。「『然太上尤禁橫取人財者』」，《科註》也引用《太上感應篇》講，《太上感應篇》尤其禁止橫取人財，橫就是不合理的掠奪，用這種手段去奪取人家的財物，「特別是掠奪別人的財物，罪過極重」。「世間玩股票賭博的，用不正當手段從股票上發財，這是掠取別人的財物」，股票的跌時候，「跳樓自殺，家破人亡，這是眼前的果報」。大概二十年前金融風暴，那個時候新聞報導，美國有個索羅斯操縱那些股票、金融。結果</w:t>
      </w:r>
      <w:r>
        <w:t>當時在新加坡，東南亞一帶有很多很有錢的人，他一夜之間財富就沒有了，受不了，跳樓自殺的很多，這眼前看到的果報。這就是《感應篇》講的橫取人財。你用這種手段得到財物，你能不能享用？《感應篇》給我們講得很清楚，「如鴆酒止渴，漏脯救飢，非不暫飽，死亦及之」。你得到這種不義之財，你很快的，你就有很多災禍來了，家裡的人會生病、死傷，不然就水災、火災給你耗掉。你用這種手段奪取人，也會被人用同樣這種手段給你拿走，盜賊。這個損福減壽。真的，用這種手段得到的財物，取非義之財真的是得不償失，你得到的無法償還你失去的。所以「我們一定要懂得，財物各有其主，不義之財決定不可得」，不可以去得這個不義之財，「得到後一定有災難，決定沒有好處」。</w:t>
      </w:r>
      <w:r>
        <w:t xml:space="preserve"> </w:t>
      </w:r>
    </w:p>
    <w:p w14:paraId="486C5B29" w14:textId="77777777" w:rsidR="00AA7CA6" w:rsidRDefault="00AA7CA6">
      <w:pPr>
        <w:pStyle w:val="a3"/>
      </w:pPr>
      <w:r>
        <w:t xml:space="preserve">　　『主畜鬼王』，「畜是畜生，家中養的」。畜生也有鬼神在管理、在監察，「我們對待這些畜生也要有禮」。「所有一切畜生類皆通人性，我們不害牠，牠也不會傷害我們。」『主禽鬼王、主獸鬼王』，「這是主管禽獸的鬼王」。禽就是飛禽，有翅膀的；獸是走獸，在地上走的，這都有鬼王在管理。『主魅鬼王』，「魅是妖怪、妖精」。像我們過去小說，黃鼠狼、狐狸精、蛇精等等，這一類的眾生也有鬼王，魍魎精魅這一類的</w:t>
      </w:r>
      <w:r>
        <w:t>妖精。所以我們看《西遊記》孫悟空一路上遇到很多妖精，的確有，所以佛才會講出來。這一類也有鬼王在管理。『主產鬼王」，「主管一切眾生生產的鬼王」。這在民間廟裡面，我們看到註生娘娘就是屬於主產鬼王管轄的，他主管人間生產。生產能順利，要拜主產鬼王。主產鬼王也是主管人的生產順利不順利，因為有一些人難產就過世了。『主命鬼王』，「主管一切眾生壽命延促的鬼王，《科註》云，『準經：毗沙門（四大天王中的北方天王），主護四天下人命。岳府有管天下生死案判官』。」。主命鬼王我們在前面學習過，他主持人的生死，管生死薄的，出生到死亡。主管一切眾生，他壽命長壽或者短促的鬼王。在《科註》引用準經，就是依照經典，四天王北方天王他主要在護持四天下人的人命。岳府就是東嶽，有管天下生死案的判官，就是管生死薄的。前面，主命鬼王，我們都讀到經文，「生時死時，我皆主之」，就是屬於主命鬼王他管的。</w:t>
      </w:r>
      <w:r>
        <w:t xml:space="preserve"> </w:t>
      </w:r>
    </w:p>
    <w:p w14:paraId="7FF220FD" w14:textId="77777777" w:rsidR="00AA7CA6" w:rsidRDefault="00AA7CA6">
      <w:pPr>
        <w:pStyle w:val="a3"/>
      </w:pPr>
      <w:r>
        <w:t xml:space="preserve">　　『主疾鬼王』，「疾是疾病，人有病，這個鬼王一定會現前」。「生病時，心清淨、慈悲、誠敬，遇到的醫生，開的藥方，提供的藥物，治療的方法，就能感得主疾鬼王的幫助。如果心地不清淨、邪惡、妄想多，鬼王就找麻煩，會病得很苦。」主疾鬼王，我們有疾病的時候，特別要保持心地的清淨，不起邪念、妄想，起邪念、妄想這個鬼王就會找麻煩，會病得很苦。『主險鬼王』，「管轄高山、大海這些危險的區域」。「出門旅行前的一個星期，念《地藏經》，念地藏菩薩名號滿萬遍，就能得到善神保佑，旅途平安。為什麼？我們能尊敬地藏菩薩，依地藏法門修學，鬼王看到生歡喜心」，他也對你禮敬，「這些險要之處，凶災往往都能避免」，能夠避免這些意外、凶災。『三目鬼王、四目鬼王、五目鬼王』，有三隻眼睛、四隻眼睛、五隻眼睛的鬼王。『祁利失王』，「有翻譯作大力天，也有翻譯作火神，在恆河之南，是印度地區神的名字」。『阿那吒王』，「中國人稱為那吒」，他介於天神與鬼神之間，是屬於四王天管轄的。</w:t>
      </w:r>
      <w:r>
        <w:t xml:space="preserve"> </w:t>
      </w:r>
    </w:p>
    <w:p w14:paraId="06E875BC" w14:textId="77777777" w:rsidR="00AA7CA6" w:rsidRDefault="00AA7CA6">
      <w:pPr>
        <w:pStyle w:val="a3"/>
      </w:pPr>
      <w:r>
        <w:t xml:space="preserve">　　好，這一堂課我們就學習到這裡。下面的經文，我們下一堂課再繼續來學習。祝大家福慧增長，法喜充滿。阿彌陀佛！　　</w:t>
      </w:r>
    </w:p>
    <w:sectPr w:rsidR="00AA7C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12067" w14:textId="77777777" w:rsidR="00AA7CA6" w:rsidRDefault="00AA7CA6" w:rsidP="00024C3A">
      <w:r>
        <w:separator/>
      </w:r>
    </w:p>
  </w:endnote>
  <w:endnote w:type="continuationSeparator" w:id="0">
    <w:p w14:paraId="4403121D" w14:textId="77777777" w:rsidR="00AA7CA6" w:rsidRDefault="00AA7CA6" w:rsidP="000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937C2" w14:textId="77777777" w:rsidR="00AA7CA6" w:rsidRDefault="00AA7CA6" w:rsidP="00024C3A">
      <w:r>
        <w:separator/>
      </w:r>
    </w:p>
  </w:footnote>
  <w:footnote w:type="continuationSeparator" w:id="0">
    <w:p w14:paraId="33494DE1" w14:textId="77777777" w:rsidR="00AA7CA6" w:rsidRDefault="00AA7CA6" w:rsidP="00024C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C3A"/>
    <w:rsid w:val="00024C3A"/>
    <w:rsid w:val="007931EE"/>
    <w:rsid w:val="00AA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764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4C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4C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4C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4C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1321</Words>
  <Characters>7530</Characters>
  <Application>Microsoft Office Word</Application>
  <DocSecurity>0</DocSecurity>
  <Lines>62</Lines>
  <Paragraphs>17</Paragraphs>
  <ScaleCrop>false</ScaleCrop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