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EB3B" w14:textId="77777777" w:rsidR="004528A3" w:rsidRDefault="004528A3">
      <w:r>
        <w:t xml:space="preserve">沙彌律儀　　悟道法師主講　　（第四十二集）　　</w:t>
      </w:r>
      <w:r>
        <w:t>2008/7</w:t>
      </w:r>
      <w:r>
        <w:t xml:space="preserve">　　中國廬江金剛寺　　檔名：</w:t>
      </w:r>
      <w:r>
        <w:t xml:space="preserve">WD11-002-0042 </w:t>
      </w:r>
    </w:p>
    <w:p w14:paraId="4CB30FAC" w14:textId="77777777" w:rsidR="004528A3" w:rsidRDefault="004528A3">
      <w:pPr>
        <w:pStyle w:val="a3"/>
      </w:pPr>
      <w:r>
        <w:t xml:space="preserve">　　諸位同學，大家早上好！我們今天接著來學習《沙彌律儀要略增註》，請大家翻開經本第十五頁第二面，倒數第三行，我們從第四個字，「丈夫論」這裡看起，我先將這段文念一遍：</w:t>
      </w:r>
      <w:r>
        <w:t xml:space="preserve"> </w:t>
      </w:r>
    </w:p>
    <w:p w14:paraId="0C6D2024" w14:textId="77777777" w:rsidR="004528A3" w:rsidRDefault="004528A3">
      <w:pPr>
        <w:pStyle w:val="a3"/>
      </w:pPr>
      <w:r>
        <w:t xml:space="preserve">　　「丈夫論偈云。悲心施一人。功德如大地。為己施一切。得報如芥子。救一厄難人。勝餘一切施。眾星雖有光。不如一月明。」到這裡是一段。我們上次講到一個小沙彌，他壽命剩下七天。他的師父是一個證阿羅漢果的聖者，證阿羅漢有宿命通，知道小沙彌的壽命剩下七天，所以就叫他回去他的俗家看他的親人。他回家途中路過一條河，看到很多螞蟻快被水淹死了，生了一念慈悲心，脫了衣服把螞蟻救到高的地方，比較乾燥的地方，救了很多螞蟻的生命。經過七日之後他沒死，又回到他師父的身邊，他師父覺得很奇怪，明明他的壽命剩下七天，怎麼沒死又回來？就入定，阿羅漢要入定，入定觀察到底什麼因緣他壽命延長。結果一看，是他回家途中生了一念慈悲心，救了很多螞蟻，後來壽命延到很長，延壽。</w:t>
      </w:r>
      <w:r>
        <w:t xml:space="preserve"> </w:t>
      </w:r>
    </w:p>
    <w:p w14:paraId="5176B2B5" w14:textId="77777777" w:rsidR="004528A3" w:rsidRDefault="004528A3">
      <w:pPr>
        <w:pStyle w:val="a3"/>
      </w:pPr>
      <w:r>
        <w:t xml:space="preserve">　　我們今天接著，這是舉出《丈夫論》，這是一部論。我們知道三藏經典就是經藏、律藏、論藏，所謂經律藏三藏。我們看到《丈夫論》裡面有一首偈。在佛經裡面，四句是一首偈，四句經文合起來叫一首偈，偈頌。《丈夫論》就是《大丈夫論》，它一共有兩卷。古時候的書不是像這個方冊的，它是一張紙，寫在紙上卷起來的，所以我們現在看到這個書都有第一卷、第二卷，上卷、下卷，古時候是這樣捲的。更早還沒有發明紙，我們知道春秋時代是用竹片，一片一片，然後打洞，用繩子把它穿起來，文字寫在竹片上，收起來就把它捲起來、綁起來，這個叫卷。方冊的書是明朝憨山大師那個時代才發明的，發明方冊，在這之前都是用卷。我們看到「二卷」就是有兩卷文字。古時候這個卷多長可能也不太一定，因為一卷有的可以接很長，也是一卷，不過它有一定的長度，一個標準。</w:t>
      </w:r>
      <w:r>
        <w:t xml:space="preserve"> </w:t>
      </w:r>
    </w:p>
    <w:p w14:paraId="51B2BB58" w14:textId="77777777" w:rsidR="004528A3" w:rsidRDefault="004528A3">
      <w:pPr>
        <w:pStyle w:val="a3"/>
      </w:pPr>
      <w:r>
        <w:t xml:space="preserve">　　這是提婆羅菩薩造的。佛講的是經，菩薩造的叫論，論是菩薩造的。你看《瑜伽師地論》，彌勒菩薩造的，《大乘起信論》是馬鳴菩薩造的，《大智度論》是龍樹菩薩造的，這些都是菩薩造的。所以除了佛講的才叫經，菩薩造的叫論。《大丈夫論》是提婆羅菩薩造的。這些資料我們有時間可以去查相關的中國譯經史，翻譯經典的歷史，翻譯經典的這些高僧他們的傳記。時代是「北涼，沙門道泰譯」，北涼就是我們中國南北朝、五胡十六國那個時代，那時候在中國這個地方也很亂，很多國家。提婆羅菩薩不是中國人，我們看了就知道，應該是印度人。翻譯的法師叫「道泰」，在北涼這個時代。這些我們都不能詳細的來跟大家說明，我們如果要了解，能夠把這些資料找出來是最好。所以我們對於歷史也必須要有一個大概的了解，在哪個時代，以後我們還是要去買一本歷史書。</w:t>
      </w:r>
      <w:r>
        <w:t xml:space="preserve"> </w:t>
      </w:r>
    </w:p>
    <w:p w14:paraId="50CA06E5" w14:textId="77777777" w:rsidR="004528A3" w:rsidRDefault="004528A3">
      <w:pPr>
        <w:pStyle w:val="a3"/>
      </w:pPr>
      <w:r>
        <w:t xml:space="preserve">　　一共有三十九品，兩卷經有三十九品。「廣說悲心行施之相狀及功德」，廣就是很廣泛的，來說明發慈悲心行布施它的相狀，相狀就是它的事相、它的跡象，以及以悲心來行布施它的功德利益，有什麼功德利益，都是說這方面的，在《大丈夫論》裡面說的。《丈夫論》裡面有一首偈說，「悲心施一人，功德如大地；為己施一切，得報如芥子」。悲心，悲能拔苦，見到眾生苦難，想要幫助他拔除這些痛苦、災難，這個叫悲。慈能與樂，悲能拔苦，主要在悲心，我們有沒有生起這個悲心？如果真正生</w:t>
      </w:r>
      <w:r>
        <w:lastRenderedPageBreak/>
        <w:t>起悲心，你布施一個人的功德就如大地一樣，為什麼？因為悲心是我們自性的性德。我們現在好像悲心沒有了，為什麼沒有？老和尚講過，就是被自私自利、名聞利養、五欲六塵、貪瞋痴慢障礙住了。雖然障礙，這個性德它還是存在，它也不會消失的，它本來就存在，本來就有。在我們凡夫地被這些業障障礙住，佛總是善巧方便，種種的說法誘導，讓我們在重重的煩惱業障當中透出一線曙光。好像天上黑雲密布，有時候也會有個空隙，陽光就透出來。這是比喻我們煩惱業障重重，但是偶爾也會有個空隙透露出來，有這個空隙透露出來，慢慢它就會愈來愈大。所以我們讀到悲心施一人，就是我們要從自己內心去求，求誰？求自己，求自己的心。「悲心施一人，功德如大地」，這是說明不是為自己，你為別人，就是為一個人，你是為對方，你是為了要幫助他，要拔除他的苦難，這樣你布施一個人的功德就像大地一樣。這是比喻形容。</w:t>
      </w:r>
      <w:r>
        <w:t xml:space="preserve"> </w:t>
      </w:r>
    </w:p>
    <w:p w14:paraId="7177568E" w14:textId="77777777" w:rsidR="004528A3" w:rsidRDefault="004528A3">
      <w:pPr>
        <w:pStyle w:val="a3"/>
      </w:pPr>
      <w:r>
        <w:t xml:space="preserve">　　「為己施一切，得報如芥子」。施一切就是你布施很多很多人，這就不只一人，譬如說一個城市的人、一個國家的人，但是是為自己來布施的，得的果報就像芥菜子一樣。就是你布施很多，但是得的果報很少。這段話就是給我們說明它這個不是論事相，如果論事，一個人跟一切人，那一個人就很少，一切人當然多，你布施給一切人當然功德比較多、比較大，布施一個人功德比較少、比較小。這個地方它就不是論事，這個地方它是論心，論你的存心，不是論事。所以布施這些，有的論心，有的論事，這個地方特別是講到論心地，你這個心地。功德從心地所生的，是為別人，不是為自己，如果為自己得到功德利益去布施，得到的果報小；為別人，你縱使只有為一個人，得的果報也非常之大，因為不是為自己。為自己做好事，避免不了自私自利這樣的一個心態，所以果報就小。這是從心地上來論。</w:t>
      </w:r>
      <w:r>
        <w:t xml:space="preserve"> </w:t>
      </w:r>
    </w:p>
    <w:p w14:paraId="0A407DD9" w14:textId="77777777" w:rsidR="004528A3" w:rsidRDefault="004528A3">
      <w:pPr>
        <w:pStyle w:val="a3"/>
      </w:pPr>
      <w:r>
        <w:t xml:space="preserve">　　「救一厄難人，勝餘一切施」，就是說救一個遭遇到厄難的人，勝過其餘一切布施。所以古人講救急難，急難就是他眼前迫切需要的，趕快要去救急，你不救濟他就沒命，救急。人當在最緊急的時候，包括一切眾生，在厄難的時候，這個時候能夠去幫助他，這是最大的恩惠。如果在平時，你對他再多的幫助，也不是很迫切需要。特別救急是最優先的，人他最需要的時候你給他一點，對他來講就是最大的幫助。如果他已經很多了，再送很多過來，我們有句俗話講要雪中送碳，不是錦上添花。在沒得喝的時候，你一小杯酒給他喝，暖暖身很好；他都喝醉了，你再一罐一罐給他，他已經喝不下了。就是這個比喻，就是形容他最需要的時候，他在最需要的時候你去幫助他是最好、最殊勝，這個時候功德也是最大。</w:t>
      </w:r>
      <w:r>
        <w:t xml:space="preserve"> </w:t>
      </w:r>
    </w:p>
    <w:p w14:paraId="6728B5D6" w14:textId="77777777" w:rsidR="004528A3" w:rsidRDefault="004528A3">
      <w:pPr>
        <w:pStyle w:val="a3"/>
      </w:pPr>
      <w:r>
        <w:t xml:space="preserve">　　以前我小時候鄉下，以前交通也不發達，也沒有現在商店那麼多。我們中國民間還有一個，像《文昌帝君陰騭文》有一個布施茶水。我母親就常常燒一壼茶，釘一個架子放在我們門口，給經過的路人解渴。有的人，以前交通不發達，走路，從高雄南部（現在高速公路也要開四個半小時），他用走路走到台北來，找他的親戚或者做工作、做生意這一類的，都是靠走路。以前沒有那麼多商店，不像現在三步就一家，要找很久。也不是每一家都有奉茶，就是有發心的人他才願意燒茶，每天燒一壼放在外面，放個碗。我小時候常常看到我母親燒茶，放一個碗，然後給人家喝。曾經聽我母親講，有一個從南部到台北來找工作的，他都走了好幾個小時，已經都渴得找不到水喝，他說看到妳這壼茶真是太好了，沙漠的甘泉。所以他在厄難，他最需要的時候，你這個時候去幫助他是最好的，這個時候功德也是最大，也是最殊勝。所以「救一厄難人，勝於一切施」，一個有生命危險，或者很急難的人，你去救助他，勝過一切其</w:t>
      </w:r>
      <w:r>
        <w:lastRenderedPageBreak/>
        <w:t>他的布施，這是最殊勝的。就像我們念《地藏經．校量布施功德緣品》，這當中就是一個校量。</w:t>
      </w:r>
      <w:r>
        <w:t xml:space="preserve"> </w:t>
      </w:r>
    </w:p>
    <w:p w14:paraId="1FD4C1F0" w14:textId="77777777" w:rsidR="004528A3" w:rsidRDefault="004528A3">
      <w:pPr>
        <w:pStyle w:val="a3"/>
      </w:pPr>
      <w:r>
        <w:t xml:space="preserve">　　下面是比喻，「眾星雖有光，不如一月明」，就是比喻眾星很多，我們看天上星星很多，密密麻麻的，但是所有的星星，那麼多星星的光集合起來，還不如一個月亮的光。這說明你修這個功德為別人、幫助別人，這樣做是最殊勝；為自己，做得再多還是很有限。這也是老和尚常常給我們開示的，不要自私自利，不要都是想自己，一切為眾生想、為別人想。特別《金剛經》講，為別人，你這個我執容易破。大乘破我執比小乘方便，小乘它是對著幹的，針對這個我去破、去修，大乘它是用轉移的，起心動念你不要想自己，你布施，盡量去為別人想，把自我這個念頭，執著我這個念頭淡化掉，把它轉移掉。所以一部《金剛經》講破四相，你看《金剛經》講個布施，度無量無邊眾生，從非非想天到地獄，所有胎生、卵生、溼生、化生，所有眾生統統要度他們入無餘涅槃，為眾生。我們三時繫念，每一時的懺悔都有「眾生無邊誓願度」，其實這個要深入《金剛經》。眾生無邊誓願度，你能夠發這個心，下面的煩惱才能斷，因為轉化我執。</w:t>
      </w:r>
      <w:r>
        <w:t xml:space="preserve"> </w:t>
      </w:r>
    </w:p>
    <w:p w14:paraId="4020DCF1" w14:textId="77777777" w:rsidR="004528A3" w:rsidRDefault="004528A3">
      <w:pPr>
        <w:pStyle w:val="a3"/>
      </w:pPr>
      <w:r>
        <w:t xml:space="preserve">　　我們接著再看下面，「當起慈心者。謂見他人殺生。應以財物救贖其命。若自無財。可為乞化。乞化亦無。可為殺者方便說法勸喻。令生歡喜。而釋放之。若其不信。當生慈心。愍彼行殺者。罪墮三途。其被殺者。苦痛無地。怨業既結於今生。酬報則當來不已。願得菩提。度令解脫。」我們先看到這一段。這一段是弘贊律師他註解蓮池大師《要略》，「若見殺者，當起慈心」的一個補充註解。《要略》蓮池大師告訴我們，如果看到有人在殺生，我們應當生起慈心。生起慈心當然有行動，《要略》沒有詳細說明，這裡就比較詳細給我們說明。你當起慈心，當起慈心要做什麼？「謂見他人殺生，應以財物救贖其命」，這就是我們現在講的放生，拿錢給他買命。</w:t>
      </w:r>
      <w:r>
        <w:t xml:space="preserve"> </w:t>
      </w:r>
    </w:p>
    <w:p w14:paraId="47C8F1B3" w14:textId="77777777" w:rsidR="004528A3" w:rsidRDefault="004528A3">
      <w:pPr>
        <w:pStyle w:val="a3"/>
      </w:pPr>
      <w:r>
        <w:t xml:space="preserve">　　我們去年到餘姚去，到國清寺去放生。莊義師他在台灣都負責放生，因為他過去殺生殺得比較多，現在要贖罪。過去在賣雞，他說雞被他看到牠就慘了，以前在賣雞，殺雞的。傳師他也是在賣雞，他們兩個都是賣雞，傳師他是養雞，養給人家去賣。現在他們做放生，我現在組織一個放生聯誼會，我們到大陸來，莊義師他一大早就到市場去，只要他自己口袋有錢就去買，去餘姚那個市場買了很多小鱉，一堆，花了幾百塊人民幣。我看到說我這邊還有，你去多買一些，我的錢統統給他去買，他就再去買，買很多去放。後來我們到國清寺，那邊有一個放生池，然後我們沿路買，買烏龜到國清寺去放。烏龜這麼小的，買好幾隻放下去，放下去牠要走了，排三角形的隊形，中間一隻比較前面，然後旁邊兩隻這樣，頭伸起來一直給我們點頭。我們給牠說我們要走了，再見，你們趕快走，牠還是不走。莊嚴就說，你不走我們要走了，後來牠們再看一下就潛入水裡。烏龜靈性是最高的，所以《太上感應篇》講，不能「無故殺龜打蛇」，不能無緣無故去殺烏龜、去打蛇，不可以。龜、蛇牠的壽命是很長的，如果你不去殺害牠，牠的壽命很長。</w:t>
      </w:r>
      <w:r>
        <w:t xml:space="preserve"> </w:t>
      </w:r>
    </w:p>
    <w:p w14:paraId="02ED4C4E" w14:textId="77777777" w:rsidR="004528A3" w:rsidRDefault="004528A3">
      <w:pPr>
        <w:pStyle w:val="a3"/>
      </w:pPr>
      <w:r>
        <w:t xml:space="preserve">　　以前我聽說有人蓋房子，木造的房子，那個柱子下面他會放一隻烏龜，讓它有個空隙，烏龜有空氣牠就能活。所以龜跟鶴都代表長壽。我們到奉化雪竇寺去，去參觀老總統的行館。因為老總統他的故鄉在奉化，他母親以前都在雪竇寺，他母親是信佛的。我們去看看，看他母親的墓，他母親的墓現在也有開放給人家觀光，去看他母親的墓。以前我們在台灣念書，蔣總統的故鄉在浙江省奉化縣，就在書本看，現在我們去看看。我們看下來就在下面飯店吃飯，他們就有好幾隻烏龜綁在那個地方，我們就給他買。他獅子大開口，我們到市場買都不用那麼貴，但是他知道我們要買去放生，他就提高價錢。後來我們全部要給他買，他說他要留兩隻，那兩隻講多少錢他都不賣，沒辦法。像遇到這樣，一般他去抓的總是要賺錢，你有錢跟他談比較容易。</w:t>
      </w:r>
      <w:r>
        <w:t xml:space="preserve"> </w:t>
      </w:r>
    </w:p>
    <w:p w14:paraId="6494EB81" w14:textId="77777777" w:rsidR="004528A3" w:rsidRDefault="004528A3">
      <w:pPr>
        <w:pStyle w:val="a3"/>
      </w:pPr>
      <w:r>
        <w:t xml:space="preserve">　　下面講，「若自無財，可為乞化」，沒有錢。乞化是什麼？乞化就是說你那隻烏龜送給我好嗎？這個叫乞化。我去放生，你那個送給我好不好？或者他抓一些魚，你送給我好不好？我看這個比較困難。現在的人，你沒有一點代價給他，我憑什麼送給你？我辛辛苦苦去抓的。乞化，古時候的人可能還有，但是現在的人，我看你沒有一點代價給他，說你那個送給我，我看這個難度比較高。乞化，我們也沒有錢給他買，向他要他也不給，「可為殺者方便說法」，這時候要跟他講經說法，方便說，這個地方講方便說。當然不是說我來給你講一部經，《十善業道經》，他也聽不進去。方便說，「勸喻」，這個方便說法主要是說你不要殺生有什麼功德，你要講那個好處，他聽了才會生歡喜心。你要善巧方便跟他說法，你不能跟他講殺生你會墮地獄，你會怎麼樣，他就好，我就殺給你看。所以要有善巧方便來說法、來勸喻，勸是勸導，喻是比喻，比喻也就是拿最近的，主要是說放生它的功德。「令生歡喜，而釋放之」。令生歡喜，主要是這一句，你方便說法、勸喻，要讓他能生歡喜心，他才會接受，他才會把這個眾生把牠釋放。這些有沒有有善根的人？有。我們去年在餘姚也是買很多，第二次買就在一個橋下去放，泥鰍、烏龜放很多。有個年輕人剛好在釣</w:t>
      </w:r>
      <w:r>
        <w:t>魚，他就拿個釣桿在釣魚。東北有個居士就跟那個年輕人講，他說我們這個是放生的，你不能釣。那個年輕人說不會，我不會釣你們的。那個年輕人也滿有善根的。</w:t>
      </w:r>
      <w:r>
        <w:t xml:space="preserve"> </w:t>
      </w:r>
    </w:p>
    <w:p w14:paraId="401BA349" w14:textId="77777777" w:rsidR="004528A3" w:rsidRDefault="004528A3">
      <w:pPr>
        <w:pStyle w:val="a3"/>
      </w:pPr>
      <w:r>
        <w:t xml:space="preserve">　　下面講，「若其不信，當生慈心，愍彼行殺者，罪墮三途」。若其不信，不相信的人當然也有，不相信的我們怎麼辦？我們要生慈心，生一個憐憫心，愍彼行殺者，罪墮三途，憐憫殺生這個人將來他會有果報，他這個罪會墮落到三惡道。三途是講血途、刀途、火途，就是三惡道。血途是講畜生道，因為畜生很少善終的，大部分是被人殺死的。所以墮在畜生道善終的有，不多，大部分是流血而死，你看雞、鴨、魚都是被人殺來吃的。在野生動物裡面弱肉強食，大的吃小的。所以畜生很多都是流血而死，叫血途。刀途就是鬼道，鬼道的眾生他常常有恐懼心，常常畏懼，好像有人要拿刀殺害他。所以人有三分怕鬼，鬼有七分怕人，有句俗話叫膽小鬼，刀途。地獄是火途，地獄不管是寒冰地獄、八熱地獄都是火光。這叫三途，是三惡道。殺生會墮三惡道，你看我們讀《地藏經》，婆羅門女、光目女的母親都是殺業，喜歡吃魚鱉、吃魚子，或炒或煮，墮到地獄去，地獄墮完了還要到餓鬼，餓鬼出來再到畜生去還債，然後才能到人間來。</w:t>
      </w:r>
      <w:r>
        <w:t xml:space="preserve"> </w:t>
      </w:r>
    </w:p>
    <w:p w14:paraId="7F53F5D1" w14:textId="77777777" w:rsidR="004528A3" w:rsidRDefault="004528A3">
      <w:pPr>
        <w:pStyle w:val="a3"/>
      </w:pPr>
      <w:r>
        <w:t xml:space="preserve">　　「其被殺者，苦痛無地」，被殺的眾生他痛苦，無地就是說沒有地方可以逃避。當然「怨業既結於今生」，怨業就是殺生這個事情是結怨，冤冤相報，現在被殺的眾生前世他也殺過別人，這一生輪到他被殺，被殺又心不甘情不願，又有怨恨在心。所以殺生這個業是冤冤相報，互相輪迴遞償。怨業既結於今生，這一生又結下這個怨業，這一生的果報是過去生結的，這一生又造殺業，今生又結這個業。「酬報則當來不已」，酬償，受這個果報，當來就是將來，不已就是沒有停止，就是惡性循環，冤冤相報。下面講，「願得菩提，度令解脫」。這是看到人家殺生，也沒有錢買，向他要他也不給，給他方便說法他也不相信，這個時候應當生慈心，生起憐憫心，沒有辦法救這個眾生。沒有辦法救還是要生慈心，就要發願，願得菩提，度令解脫，願我們早日得到菩提，度脫這個殺生的人、被殺的，都度，因為他們都是迷惑顛倒才會造這個惡業。</w:t>
      </w:r>
      <w:r>
        <w:t xml:space="preserve"> </w:t>
      </w:r>
    </w:p>
    <w:p w14:paraId="530A4C02" w14:textId="77777777" w:rsidR="004528A3" w:rsidRDefault="004528A3">
      <w:pPr>
        <w:pStyle w:val="a3"/>
      </w:pPr>
      <w:r>
        <w:t xml:space="preserve">　　下面舉出經典裡面的話，「故經云。誓吾得道。國無殺者。」經上講，誓就是誓願，吾就是我，發誓願，我得道時，這整個國家都沒有造殺業的人。這就是《地藏經》講的，兩個國王以十善業教化人民，這是善的國王、好的國王。因為人民他不懂因果，所以拼命造惡業，你惡業造了後面就有惡報，因果報應，絲毫不爽。善有善報，惡有惡報，這個不是迷信。但是現代人總認為佛家講因果報應是迷信。實在講，善惡果報我們冷靜去觀察，就在眼前。我們看看《安士全書．萬善先資》，專門講戒殺的，舉出中外歷朝歷代護生、殺生的這些善報跟惡報。所以因果是沒有辦法避免的，萬法皆空，因果不空。我們縱然沒有辦法去救這個眾生，但是我們要發願，或者我們一般講給他皈依，看到這些眾生被關進死牢，等待執行。</w:t>
      </w:r>
      <w:r>
        <w:t xml:space="preserve"> </w:t>
      </w:r>
    </w:p>
    <w:p w14:paraId="4D12D6F2" w14:textId="77777777" w:rsidR="004528A3" w:rsidRDefault="004528A3">
      <w:pPr>
        <w:pStyle w:val="a3"/>
      </w:pPr>
      <w:r>
        <w:t xml:space="preserve">　　下面是舉出《度狗經》的一個公案，我們看這裡，「如度狗經云。昔有沙門。見一屠兒。抱一狗子持歸欲殺。沙門語曰。殺生之罪。甚為不善。願持我缽中食。貿此狗子。令命得活。獲福無量。乃至殷勤曉喻。屠兒不肯隨言。沙門即以飯飼狗子。以手摩捋咒願。泣而告曰。卿何罪所致。得是狗身。不得自在。為他殺食。願汝世世罪滅福生。離狗子身。得生為人。值遇三寶。狗子得食。善心即生。踊躍歡喜。自知歸依。屠兒將歸殺食。狗子命終。生大長者家。時沙門乞食。到長者門。其子見之。歡喜禮足。供以百味。即隨出家。深解經義。便得三昧。致不退轉。開化一切。發菩提心。畜生尚乃得道。況人寧不獲果。」這一段是舉出《度狗經》這部經裡面，就是度一條狗的，講度這條狗的一部經。《度狗經》裡面有一段經文，「昔有沙門」，昔就是過去，過去有一個沙門，一個修行人，出家人。在印度，出家修行的人都叫沙門。「見一屠兒，抱一狗子持歸欲殺」，屠兒大概就是現在講專門殺狗的。我看大陸這邊也有，在台灣如果冬天到了，狗肉特別有生意。台灣狗肉叫香肉，以前我不知道什麼叫香肉，後來我問人家，才知道原來香肉就是狗肉。</w:t>
      </w:r>
      <w:r>
        <w:t xml:space="preserve"> </w:t>
      </w:r>
    </w:p>
    <w:p w14:paraId="66CCE32B" w14:textId="77777777" w:rsidR="004528A3" w:rsidRDefault="004528A3">
      <w:pPr>
        <w:pStyle w:val="a3"/>
      </w:pPr>
      <w:r>
        <w:t xml:space="preserve">　　我當兵的時候有一些老兵，大陸去的這些老兵，有一些老兵很喜歡吃狗肉。有一次我被調去練習狙擊手，狙擊手就是特別訓練，練槍法去狙擊人。那時候我已經有聽經，但是我被選到派去受訓，那也沒辦法，我想學佛的人不殺生，練這個狙擊手，還要槍法百發百中。後來班長就講，我們現在廚房缺少一個人，有沒有人願意去？我馬上舉手，我去廚房，我去廚房就不用再去練狙擊手。我就去廚房，廚房一大早人家還沒起來我就要起來，但是不用站衛兵，到廚房不用站衛兵，要去煮三餐，跟老兵，大陸去的老兵很多，各省的人都有，做饅頭。我們有個班長，儒家講的「君子遠庖廚」，一隻狗這麼小，冬天，他也抓來給宰了，宰了之後就煮來大家吃，我們有些排長聽到都拿鋁碗，大家一個人裝一碗來吃，我都不敢吃。所以殺狗的非常多，我看大陸也不少。</w:t>
      </w:r>
      <w:r>
        <w:t xml:space="preserve"> </w:t>
      </w:r>
    </w:p>
    <w:p w14:paraId="5D33DFFB" w14:textId="77777777" w:rsidR="004528A3" w:rsidRDefault="004528A3">
      <w:pPr>
        <w:pStyle w:val="a3"/>
      </w:pPr>
      <w:r>
        <w:t xml:space="preserve">　　屠狗這是專門在殺狗的，抱了一條狗子，大概這條狗不是很大，就像我在當兵的時候在廚房，那條狗才這麼大，他就給牠宰了。他要殺了，這個沙門就跟他講，「殺生之罪，甚為不善」，殺生的罪業很不好，最好不要殺生，我願意把我去托缽，古時候印度出家人都是去托缽，托缽的食物跟你換這條狗，「令命得活」，就是讓牠繼續活下去。等於是跟他講條件，因為古時候出家人都沒有錢，去托缽就是這缽飯，這缽飯跟你換這條狗，讓這條狗放生，壽命可以繼續延長。他說如果你接受，「獲福無量」，你會獲得很大的福報。「乃至殷勤曉喻」，殷勤就是說苦心婆心的用各種方法，曉就是給他明瞭，舉出很多例子比喻，好話說盡。「屠兒不肯隨言」，這個殺狗的他就是不接受，不接受到最後他也沒辦法。</w:t>
      </w:r>
      <w:r>
        <w:t xml:space="preserve"> </w:t>
      </w:r>
    </w:p>
    <w:p w14:paraId="2A248796" w14:textId="77777777" w:rsidR="004528A3" w:rsidRDefault="004528A3">
      <w:pPr>
        <w:pStyle w:val="a3"/>
      </w:pPr>
      <w:r>
        <w:t xml:space="preserve">　　「沙門即以飯飼狗子」，這個沙門就把托缽來的飯餵這條狗。「以手摩捋」，這個字念呂，呂布的呂，意思就是順手摸東西。大家有沒有摸過狗？你摸狗就是這樣，一隻手給牠頭這樣摸摸，這叫捋，就是這個字。順手，就是給牠吃的，我們很平常的動作，那條狗順著牠的毛給牠摸下來讓它順。以手摩捋，就是把那條狗的頭、身體這樣摸下來，然後給牠咒願，就是念咒、發願。「泣而告曰」，泣就是哭泣，很傷心，就告訴這條狗說，「卿何罪所致」，他說你是什麼罪，「得是狗身」，墮在狗身，「不得自在」，墮在狗身要被人家殺，「為他殺食」，要被人家殺了吃。他就給牠祝願，願這條狗「世世罪滅福生，離狗子身，得生為人，值遇三寶」，就這樣給牠講。有至誠心、慈悲心，一切眾生都有佛性，都會有感應。這條狗聽到沙門這樣給他祝願，願他世世罪滅福生，離開狗子身，生到人道來，能夠遇到三寶，遇到三寶就有機會來學佛，遇到三寶才有解脫的機會。「狗子得食，善心即生」，這隻狗得到這個沙門給他咒願的飲食，吃了之後牠善心就生起來，牠就非常歡喜，自己知道已經皈依三寶，「自知歸依」。</w:t>
      </w:r>
      <w:r>
        <w:t xml:space="preserve"> </w:t>
      </w:r>
    </w:p>
    <w:p w14:paraId="56725271" w14:textId="77777777" w:rsidR="004528A3" w:rsidRDefault="004528A3">
      <w:pPr>
        <w:pStyle w:val="a3"/>
      </w:pPr>
      <w:r>
        <w:t xml:space="preserve">　　「屠兒將歸殺食」，這個屠兒，因為他不聽，他就把牠帶回去殺，吃了。但是這條狗命終，牠被殺死之後，牠就生到一個大長者家，到人間來了，生在一個大長者的家裡面。「時沙門乞食」，時就是有一個時間，這個沙門又去乞食。乞食走到這個長者家的門口，這個長者的兒子，大概是小孩子。牠去投胎，過了幾年，他已經好幾歲了。他這個兒子看到，看到這個沙門，一看到就很歡喜，給他頂禮，禮足，頭頂在他的腳下。「供以百味」，就是最好的飲食拿出來供養這位沙門。因為這位沙門過去生要救他，雖然沒有救成，但是給他祝願、給他皈依，他已經得生到人間，生在大長者家裡面。供養沙門之後，「即隨出家，深解經義」，就跟隨這個沙門出家，出家之後深解經義，深就是深入，解是理解，對經典裡面的真實義真正深入理解。「便得三昧」，對經典深入理解，對經的真實義深入理解，修行便得三昧，三昧就得到了。三昧是正定正受。「致不退轉」，就證果了。不退轉，我們在講席當中聽老和尚講經也常常提到，位不退、行不退、念不退。這個地方沒有講是哪一個層次的不退，但我們知道最少是位不退，在小乘是須陀洹，在大乘圓教是初信位的菩薩，這是證得位不退最起碼的。</w:t>
      </w:r>
      <w:r>
        <w:t xml:space="preserve"> </w:t>
      </w:r>
    </w:p>
    <w:p w14:paraId="7AD1A7CB" w14:textId="77777777" w:rsidR="004528A3" w:rsidRDefault="004528A3">
      <w:pPr>
        <w:pStyle w:val="a3"/>
      </w:pPr>
      <w:r>
        <w:t xml:space="preserve">　　「開化一切，發菩提心」，自己證果，證得不退轉，當然會再去開化一切眾生，開示教化一切眾生，讓一切眾生發菩提心，這是必定的。「畜生尚乃得道，況人寧不獲果」，畜生都能夠證得道果，何況人寧不獲果，意思就是說畜生牠都能夠證得道果，難道人還不能獲得道果嗎？當然是肯定的，一定可以。最重要就是我們真正要「深解經義」，這句非常重要。深解經義，如理如法，依教奉行，沒有一個不會證果的，都能夠獲得殊勝的果報，證得不退轉。今天我們到這裡是一段，下面還有一段結尾，我們今天提早五分鐘下課，因為這一段五分鐘也講不完，這一段我們留在明天早上再來學習。</w:t>
      </w:r>
    </w:p>
    <w:sectPr w:rsidR="004528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47777" w14:textId="77777777" w:rsidR="004528A3" w:rsidRDefault="004528A3" w:rsidP="007D72F0">
      <w:r>
        <w:separator/>
      </w:r>
    </w:p>
  </w:endnote>
  <w:endnote w:type="continuationSeparator" w:id="0">
    <w:p w14:paraId="328D9D29" w14:textId="77777777" w:rsidR="004528A3" w:rsidRDefault="004528A3" w:rsidP="007D7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178DB" w14:textId="77777777" w:rsidR="004528A3" w:rsidRDefault="004528A3" w:rsidP="007D72F0">
      <w:r>
        <w:separator/>
      </w:r>
    </w:p>
  </w:footnote>
  <w:footnote w:type="continuationSeparator" w:id="0">
    <w:p w14:paraId="099F74D6" w14:textId="77777777" w:rsidR="004528A3" w:rsidRDefault="004528A3" w:rsidP="007D72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2F0"/>
    <w:rsid w:val="004528A3"/>
    <w:rsid w:val="007931EE"/>
    <w:rsid w:val="007D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1CD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72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2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2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2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1255</Words>
  <Characters>7158</Characters>
  <Application>Microsoft Office Word</Application>
  <DocSecurity>0</DocSecurity>
  <Lines>59</Lines>
  <Paragraphs>16</Paragraphs>
  <ScaleCrop>false</ScaleCrop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