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BBE1" w14:textId="77777777" w:rsidR="00972814" w:rsidRDefault="00972814">
      <w:r>
        <w:t>緇門崇行錄淺述</w:t>
      </w:r>
      <w:r>
        <w:t>—</w:t>
      </w:r>
      <w:r>
        <w:t xml:space="preserve">禁拒女尼　　悟道法師主講　　（第二十三集）　　</w:t>
      </w:r>
      <w:r>
        <w:t>2021/6/16</w:t>
      </w:r>
      <w:r>
        <w:t xml:space="preserve">　　台灣台北靈巖山寺雙溪小築　　檔名：</w:t>
      </w:r>
      <w:r>
        <w:t xml:space="preserve">WD20-053-0023 </w:t>
      </w:r>
    </w:p>
    <w:p w14:paraId="3A8A9003" w14:textId="77777777" w:rsidR="00972814" w:rsidRDefault="00972814">
      <w:pPr>
        <w:pStyle w:val="a3"/>
      </w:pPr>
      <w:r>
        <w:t xml:space="preserve">　　《緇門崇行錄．嚴正之行第二》。諸位同修，及網路前的同修，大家好。阿彌陀佛！請放掌。請大家翻開《緇門崇行錄．嚴正之行第二》，四十九頁，從「嚴正之行第二」這裡看起。首先先把名題，這個標題簡單解釋一下，這個單元是講「嚴正之行」，「嚴」是嚴格、嚴肅，「正」就是正確、正當。什麼事情都有一個邪正，正就是說正確的。「行」就是行為，就是一些做法、行為。所以這個是嚴格正確的行誼。首先第一個公案是：</w:t>
      </w:r>
      <w:r>
        <w:t xml:space="preserve"> </w:t>
      </w:r>
    </w:p>
    <w:p w14:paraId="70C3A4DE" w14:textId="77777777" w:rsidR="00972814" w:rsidRDefault="00972814">
      <w:pPr>
        <w:pStyle w:val="a3"/>
      </w:pPr>
      <w:r>
        <w:t xml:space="preserve">　　【禁拒女尼】</w:t>
      </w:r>
      <w:r>
        <w:t xml:space="preserve"> </w:t>
      </w:r>
    </w:p>
    <w:p w14:paraId="1C98DA6D" w14:textId="77777777" w:rsidR="00972814" w:rsidRDefault="00972814">
      <w:pPr>
        <w:pStyle w:val="a3"/>
      </w:pPr>
      <w:r>
        <w:t xml:space="preserve">　　『禁』就是說嚴禁。嚴格禁止、拒絕出家女眾。好，我們看這個文：</w:t>
      </w:r>
      <w:r>
        <w:t xml:space="preserve"> </w:t>
      </w:r>
    </w:p>
    <w:p w14:paraId="2F005227" w14:textId="77777777" w:rsidR="00972814" w:rsidRDefault="00972814">
      <w:pPr>
        <w:pStyle w:val="a3"/>
      </w:pPr>
      <w:r>
        <w:t xml:space="preserve">　　【隋靈裕，定州人。安眾兩堂，簡已未具，言行濫者斥之。女尼，誓不授戒；弘法時，方聽入寺，仍後進先出，己房不令登踐。沙彌受具，必餘師證，至時乃臨壇耳。終身布衲，裙垂踝上，四指衫袖，僅與肘齊，見衣服過度者，當眾割之。】</w:t>
      </w:r>
      <w:r>
        <w:t xml:space="preserve"> </w:t>
      </w:r>
    </w:p>
    <w:p w14:paraId="3A5C71BE" w14:textId="77777777" w:rsidR="00972814" w:rsidRDefault="00972814">
      <w:pPr>
        <w:pStyle w:val="a3"/>
      </w:pPr>
      <w:r>
        <w:t xml:space="preserve">　　這個公案也是古代隋朝這個時代，在唐之前。相州是屬於河北，古代這個州有設在河北，有設在河南。相州演空寺靈裕法師，他是定州人。定州也是河北省，跟石家莊隔壁。石家莊我去過，在河北。『安眾兩堂』，就是安頓出家眾於兩堂。「兩堂」，也叫兩序。兩堂就分做兩邊，將已受大戒和沒有受大戒的人分開住。受大戒就是他有登壇受比丘戒。還沒有登壇受比丘戒，只有受沙彌戒，這個就不能跟受比丘戒的人住在一起，要分開住。所以安頓出家眾於兩堂，受大戒跟沒有受大戒的人分開住。</w:t>
      </w:r>
      <w:r>
        <w:t xml:space="preserve"> </w:t>
      </w:r>
    </w:p>
    <w:p w14:paraId="07845C1F" w14:textId="77777777" w:rsidR="00972814" w:rsidRDefault="00972814">
      <w:pPr>
        <w:pStyle w:val="a3"/>
      </w:pPr>
      <w:r>
        <w:t xml:space="preserve">　　『言行濫者斥之』，「言行」就是言語行為，如果散漫，必定受到靈裕法師的責備，可見得這個法師非常的嚴格。發誓不給尼眾授戒，只在講經說法時，才允許出家女眾進入寺院來聽法、聽課，就是聽經的時候才允許進來。而且開始的時候是在男眾後面，後面再進入；結束，經講完了，女眾要先出來，然後再男眾出來。古代這個規矩。在我們台灣戒律道場，像清公和尚他的正覺精舍、圓通寺，還有在南投水里蓮因寺（懺公的道場），都是這樣，只有講課的時候可以去聽，平常就不留女眾過夜，聽完她就要離開了。他自己住的房子，都不讓出家女眾進入，就是他住的房子，他都絕對不讓女眾進入。</w:t>
      </w:r>
      <w:r>
        <w:t xml:space="preserve"> </w:t>
      </w:r>
    </w:p>
    <w:p w14:paraId="7BCEB96C" w14:textId="77777777" w:rsidR="00972814" w:rsidRDefault="00972814">
      <w:pPr>
        <w:pStyle w:val="a3"/>
      </w:pPr>
      <w:r>
        <w:t xml:space="preserve">　　沙彌要受具足戒的時候，必須要請大德僧做尊證師，這個我們大家去受過三壇大戒也都知道，三師七證，這個必定要請當代高僧大德做尊證師來證明。而且要年滿二十歲，這個是『至時乃臨壇耳』。沙彌要受具足戒，『必餘師證』，必須請高僧大德來做尊證師。「至時」就是要達到二十歲，要成年，才能臨壇受比丘戒。</w:t>
      </w:r>
      <w:r>
        <w:t xml:space="preserve"> </w:t>
      </w:r>
    </w:p>
    <w:p w14:paraId="44AC4BDC" w14:textId="77777777" w:rsidR="00972814" w:rsidRDefault="00972814">
      <w:pPr>
        <w:pStyle w:val="a3"/>
      </w:pPr>
      <w:r>
        <w:t xml:space="preserve">　　『終身布衲』，就是他一生穿著粗布衲衣，那個布很粗的，布料不是很好的。『裙垂踝上』，踝就是我們兩邊腳下面兩個骨頭突出來，那個是踝，腳踝。「踝上」就是在腳踝上面。這個「裙」不是女眾穿那個裙子，就像我們現在穿長衫一樣，但是現在長衫都垂到腳踝下面。像我們現在穿的中褂，那這個就是在腳踝上面，這個叫裙，裙是指這個。這個不是說女眾穿的那個裙子。</w:t>
      </w:r>
      <w:r>
        <w:t xml:space="preserve"> </w:t>
      </w:r>
    </w:p>
    <w:p w14:paraId="20E718DB" w14:textId="77777777" w:rsidR="00972814" w:rsidRDefault="00972814">
      <w:pPr>
        <w:pStyle w:val="a3"/>
      </w:pPr>
      <w:r>
        <w:lastRenderedPageBreak/>
        <w:t xml:space="preserve">　　『四指衫袖』，他這個長袖，袖子的口只有四個指頭這麼寬，只有「四指」。『僅與肘齊』，長只有到手肘，手肘在這個地方。如果有看到人家穿衣服過於奢侈華麗的，當眾就把他衣服拿刀子來把它割掉，他很嚴格的。</w:t>
      </w:r>
      <w:r>
        <w:t xml:space="preserve"> </w:t>
      </w:r>
    </w:p>
    <w:p w14:paraId="5CB14C8B" w14:textId="77777777" w:rsidR="00972814" w:rsidRDefault="00972814">
      <w:pPr>
        <w:pStyle w:val="a3"/>
      </w:pPr>
      <w:r>
        <w:t xml:space="preserve">　　這個公案是在隋朝，距離我們現在一千多年了。在傳統寺院的確是這樣的，這樣的寺院是比較如法，男女眾也是分開的。然後聽經，包括我們現在做法會，你要聽法，才可以在一起，可以來聽課，平常沒有事就沒有在一起。因為古時候，到現在還是很多寺院都是這樣的，出家男眾道場跟出家女眾是沒有在一起的。</w:t>
      </w:r>
      <w:r>
        <w:t xml:space="preserve"> </w:t>
      </w:r>
    </w:p>
    <w:p w14:paraId="18D2592C" w14:textId="77777777" w:rsidR="00972814" w:rsidRDefault="00972814">
      <w:pPr>
        <w:pStyle w:val="a3"/>
      </w:pPr>
      <w:r>
        <w:t xml:space="preserve">　　好，我們今天就分享到這裡。祝大家福慧增長，法喜充滿。阿彌陀佛！　　</w:t>
      </w:r>
    </w:p>
    <w:sectPr w:rsidR="009728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08360" w14:textId="77777777" w:rsidR="00972814" w:rsidRDefault="00972814" w:rsidP="00AF52FD">
      <w:r>
        <w:separator/>
      </w:r>
    </w:p>
  </w:endnote>
  <w:endnote w:type="continuationSeparator" w:id="0">
    <w:p w14:paraId="01E47540" w14:textId="77777777" w:rsidR="00972814" w:rsidRDefault="00972814" w:rsidP="00AF5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3D0F4" w14:textId="77777777" w:rsidR="00972814" w:rsidRDefault="00972814" w:rsidP="00AF52FD">
      <w:r>
        <w:separator/>
      </w:r>
    </w:p>
  </w:footnote>
  <w:footnote w:type="continuationSeparator" w:id="0">
    <w:p w14:paraId="739120E5" w14:textId="77777777" w:rsidR="00972814" w:rsidRDefault="00972814" w:rsidP="00AF52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FD"/>
    <w:rsid w:val="007931EE"/>
    <w:rsid w:val="00972814"/>
    <w:rsid w:val="00AF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810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52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52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52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52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