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6F467" w14:textId="77777777" w:rsidR="00D759D3" w:rsidRDefault="00D759D3">
      <w:r>
        <w:t>緇門崇行錄淺述</w:t>
      </w:r>
      <w:r>
        <w:t>—</w:t>
      </w:r>
      <w:r>
        <w:t xml:space="preserve">寺院是學習的場所　　悟道法師主講　　（第二十四集）　　</w:t>
      </w:r>
      <w:r>
        <w:t>2021/6/17</w:t>
      </w:r>
      <w:r>
        <w:t xml:space="preserve">　　台灣台北靈巖山寺雙溪小築　　檔名：</w:t>
      </w:r>
      <w:r>
        <w:t xml:space="preserve">WD20-053-0024 </w:t>
      </w:r>
    </w:p>
    <w:p w14:paraId="639B0A7A" w14:textId="77777777" w:rsidR="00D759D3" w:rsidRDefault="00D759D3">
      <w:pPr>
        <w:pStyle w:val="a3"/>
      </w:pPr>
      <w:r>
        <w:t xml:space="preserve">　　《緇門崇行錄．嚴正之行第二》。諸位同修，及網路前的同修，大家好。阿彌陀佛！請放掌。請大家翻開「嚴正之行第二」，五十頁從第三行：</w:t>
      </w:r>
      <w:r>
        <w:t xml:space="preserve"> </w:t>
      </w:r>
    </w:p>
    <w:p w14:paraId="4DEDDC36" w14:textId="77777777" w:rsidR="00D759D3" w:rsidRDefault="00D759D3">
      <w:pPr>
        <w:pStyle w:val="a3"/>
      </w:pPr>
      <w:r>
        <w:t xml:space="preserve">　　【幼絕戲掉】</w:t>
      </w:r>
      <w:r>
        <w:t xml:space="preserve"> </w:t>
      </w:r>
    </w:p>
    <w:p w14:paraId="3925E10E" w14:textId="77777777" w:rsidR="00D759D3" w:rsidRDefault="00D759D3">
      <w:pPr>
        <w:pStyle w:val="a3"/>
      </w:pPr>
      <w:r>
        <w:t xml:space="preserve">　　這裡看起。這個名題，『幼』是幼年，『絕』就是斷絕。『戲掉』，遊戲、掉舉。我們看這個文：</w:t>
      </w:r>
      <w:r>
        <w:t xml:space="preserve"> </w:t>
      </w:r>
    </w:p>
    <w:p w14:paraId="7D379CF7" w14:textId="77777777" w:rsidR="00D759D3" w:rsidRDefault="00D759D3">
      <w:pPr>
        <w:pStyle w:val="a3"/>
      </w:pPr>
      <w:r>
        <w:t xml:space="preserve">　　【唐玄奘法師，姓陳氏，漢太丘公之後也。隨兄素出家，年十一，誦維摩、法華；卓然梗正，不偶時流，覩諸沙彌，劇談掉戲，謂曰：「經不云乎？夫出家者，為無為法，豈復更為兒戲？可謂徒喪百年。」識者知師德器不凡矣！】</w:t>
      </w:r>
      <w:r>
        <w:t xml:space="preserve"> </w:t>
      </w:r>
    </w:p>
    <w:p w14:paraId="598DA97D" w14:textId="77777777" w:rsidR="00D759D3" w:rsidRDefault="00D759D3">
      <w:pPr>
        <w:pStyle w:val="a3"/>
      </w:pPr>
      <w:r>
        <w:t xml:space="preserve">　　蓮池大師舉出這個公案。玄奘法師大家很熟悉，唐朝玄奘法師。在我們台灣日月潭有玄奘寺，也有玄奘法師的靈骨、舍利供奉在那裡。玄奘法師到印度取經，這個傳為千古的美談。他俗姓陳，是『漢太丘公之後』，「漢朝太丘長陳仲公的後裔」，他也是有淵源的，也是有他的來歷，他家族有它的歷史、來歷。早年跟隨他哥哥出家，他的哥哥『素』就是長捷法師，《淺述》這邊有講，「素」就是後來出家叫長捷法師。他很小就出家了，大概十歲，童年的時候就出家了，出家才十一歲就會讀誦《維摩經》、《法華經》。從這個地方我們可以看出來，古代的寺院就是學校。你看他十一歲就會誦讀了，他幾歲出家這裡是沒有明確的記載，但是十一歲已經會讀這些大經，能夠背誦，能夠讀了，可能是在十歲，或者更早，我們一般講小沙彌。因此我們可以知道古代的寺院它是一個學習的場所，就是我們老和尚講的學校，學習的一個地方。不然的話，你看他十一歲，他怎麼會認識字？他怎麼會去背誦這些大經？這還不是小部的經，大經。所以寺院是一個學習的地方，我們從這個地方可以看得出來。</w:t>
      </w:r>
      <w:r>
        <w:t xml:space="preserve"> </w:t>
      </w:r>
    </w:p>
    <w:p w14:paraId="2AAC00B2" w14:textId="77777777" w:rsidR="00D759D3" w:rsidRDefault="00D759D3">
      <w:pPr>
        <w:pStyle w:val="a3"/>
      </w:pPr>
      <w:r>
        <w:t xml:space="preserve">　　『卓然梗正，不偶時流』。「卓然梗正」，卓然是超凡拔俗，就是跟一般不一樣。兒童、小沙彌也很多，但他就是不一樣，他很超俗正直，梗正就是他很正直。「不偶時流」，他不會去附和那些時尚，我們現在說流行，大家都在流行什麼，他不會隨世俗去浮沉，隨波逐流，不會隨順那些世俗的習氣，不隨俗浮沉。可見得他是有來歷的，不是一般人，我們一般講再來人。</w:t>
      </w:r>
      <w:r>
        <w:t xml:space="preserve"> </w:t>
      </w:r>
    </w:p>
    <w:p w14:paraId="23A36FCD" w14:textId="77777777" w:rsidR="00D759D3" w:rsidRDefault="00D759D3">
      <w:pPr>
        <w:pStyle w:val="a3"/>
      </w:pPr>
      <w:r>
        <w:t xml:space="preserve">　　『覩諸沙彌』，「覩」就是看到。當時在寺院出家當然不是只有他一個沙彌，很多，其他的沙彌都在『劇談掉戲』，「劇談」就是講一些沒有意義的話，談論一些跟佛法不相關的。「掉」就是掉舉，掉舉就是身心都定不下來，七上八下的，好像東西吊起來、舉起來。「戲」就是遊戲。所以他看到眾沙彌，有一天在這裡一起談天，遊玩、遊戲。小孩子嘛！小孩子沒有不貪玩的。我記得我小時候也很貪玩，常常放學回家跟我弟弟就跑去玩了，回來沒有做家事，結果去玩很晚回來，一進門就被我母親抓起來痛打一頓。小孩子都貪玩，看到別人家孩子都在玩，自己也喜歡玩。他不跟一般小孩一樣貪玩，這個就不是一般人了。小孩子、小沙彌好玩，這個我們可以理解，但是玄奘法師就很嚴肅、很正直的給這些諸沙彌講，小孩講話像大人一樣，就給他們講說，『經不云乎』，就是佛經上不是有講嗎？『夫出家者』，用我們一般比較白話</w:t>
      </w:r>
      <w:r>
        <w:lastRenderedPageBreak/>
        <w:t>講，我們為什麼要出家？我們出家到底要幹什麼？我們出家的目的是什麼？這個就是「夫出家者」。</w:t>
      </w:r>
      <w:r>
        <w:t xml:space="preserve"> </w:t>
      </w:r>
    </w:p>
    <w:p w14:paraId="5004DBB8" w14:textId="77777777" w:rsidR="00D759D3" w:rsidRDefault="00D759D3">
      <w:pPr>
        <w:pStyle w:val="a3"/>
      </w:pPr>
      <w:r>
        <w:t xml:space="preserve">　　為什麼出家？『為無為法』，為了要修學這個無為法。《金剛經》上講「一切賢聖皆以無為法而有差別」，賢聖的位次都是以無為法而有差別。無為法，主要要達到真如無為，達到這個目標，就為了這個。我們淨老和尚講席當中常講無為法，就是你有為法放下得愈多，無為法就不斷提升，完全都放下就成佛了，究竟無為。《金剛經》講「以無為法」。『豈復更為兒戲』，就是怎麼可以把出家當作兒戲？的確我們現在看到有的出家人把出家當兒戲。我們乍聽這個話，好像怎麼會是兒戲？他的標準是什麼？就是你出家，你的目的是不是為了要達到無為法？就是明心見性，見性成佛，你的目的是不是在這裡？如果目標不是定在這裡，現在我們看到很多，出家為了什麼？為了名聞利養，五欲六塵這些追求、享受，出家是為了這個，將來做大法師，做寺院的住持、方丈、當家，出名，利就來了。也都是在講我是為了要弘法利生，不忍眾生苦，講出來這個話聽起來是很好聽；但是如果我們再看蕅益大師的《寒笳集》，《寒笳集》講得很清楚，它說如果不是為了要了生死而出家，那個就不是真正的出家了。你說我發菩提心，弘法利生，蕅益祖師也開示，你如果不是為了要了生死出三界，你說發大菩提心，蕅益祖師說我就更不相信了。現在我們聽到很多人、</w:t>
      </w:r>
      <w:r>
        <w:t>很多法師都是這麼講的，甚至講「我不入地獄，誰入地獄」，講的話是沒錯，都是佛菩薩發的大願，但是實際上做不到。弘法利生，佛在經上也是常講，你不能自度，你怎麼去度人？所以這個覺首先是自覺，然後覺他，再覺行圓滿。你自己都沒有覺悟，怎麼幫助別人覺悟？自己還在苦海裡面，你怎麼可能去幫助苦海的人？你必定自己先跳出苦海，然後你才能夠去幫助在苦海裡面的人。你自己還在苦海裡面，你怎麼去幫助人？自己都要靠人家幫助了。所以自度，你才能度人，這個不是講好聽話就可以了，講一講，誰不會講！</w:t>
      </w:r>
      <w:r>
        <w:t xml:space="preserve"> </w:t>
      </w:r>
    </w:p>
    <w:p w14:paraId="656E1049" w14:textId="77777777" w:rsidR="00D759D3" w:rsidRDefault="00D759D3">
      <w:pPr>
        <w:pStyle w:val="a3"/>
      </w:pPr>
      <w:r>
        <w:t xml:space="preserve">　　所以我們也是要認真去思考這個問題，我們出家，你自己立的志願是什麼？所以蕅益祖師在《寒笳集》講，出家、學講經為了什麼？做大法師，以後很出名，大家都認識我，講得很好，他學講經的目的是要做法師；學戒律，他要當個律師；參禪，他要當個禪師；學密，他要當個金剛上師；念佛，他要當個宗師、當個祖師。蕅益祖師就講了，這個跟發菩提心就沒關係，此地講的無為法就是菩提心，跟無上菩提心沒關係了，跟六道生死輪迴有關係。修福，修福為了什麼？為了我要做住持、做當家、做知客等等的，為了這個。所以蕅益祖師就講，如果你是真正發心為了生死，那就是真正無上菩提心，就是這裡講的「為無為法」，你真正要了生死，要解決生死問題，實在講出家、在家都是發菩提心。真正為了這個事情，你參禪會開悟，學講經也會開悟，持咒也會開悟，念佛也會開悟，你修福也會開悟，你去搬石頭，像海賢老和尚一天做到晚，也會開悟。所以它的關鍵在於你發的那個心，是什麼樣的一個心態。</w:t>
      </w:r>
      <w:r>
        <w:t xml:space="preserve"> </w:t>
      </w:r>
    </w:p>
    <w:p w14:paraId="4A73B6AE" w14:textId="77777777" w:rsidR="00D759D3" w:rsidRDefault="00D759D3">
      <w:pPr>
        <w:pStyle w:val="a3"/>
      </w:pPr>
      <w:r>
        <w:t xml:space="preserve">　　所以這個地方講，「夫出家者，為無為法」，為了這個無為法，修學要達到無為法，就是無上菩提。這樁事情是很嚴肅的事情，怎麼可以當作兒童在遊戲來做這樁事情？這個話的意思就是這樣。『可謂徒喪百年』，就是說這樣浪費光陰，白白浪費大好的生命，把有限的生命光陰都浪費在這個上面，非常可惜。『識者知師德器不凡矣』，「識者」就是有智慧的人，有道德學問、有智慧的人，這個叫善知識。認識的人知道，這個小沙彌不一樣，跟一般沙彌不一樣，「德器不凡」，他的德行、器宇大不平凡，不是一般人，真正認識的人看了沒錯。你看後來玄奘法師，不但中國人大家都知道，外國人也都知道。下面是蓮池大師對玄奘法師他這個公案的一個讚歎：</w:t>
      </w:r>
      <w:r>
        <w:t xml:space="preserve"> </w:t>
      </w:r>
    </w:p>
    <w:p w14:paraId="54341C35" w14:textId="77777777" w:rsidR="00D759D3" w:rsidRDefault="00D759D3">
      <w:pPr>
        <w:pStyle w:val="a3"/>
      </w:pPr>
      <w:r>
        <w:lastRenderedPageBreak/>
        <w:t xml:space="preserve">　　【贊曰：「童年而盛德，非天賦之獨隆，蓋宿習之不忘也。知乎此，則可以辦來生於今日矣！」】</w:t>
      </w:r>
      <w:r>
        <w:t xml:space="preserve"> </w:t>
      </w:r>
    </w:p>
    <w:p w14:paraId="6E2B05C7" w14:textId="77777777" w:rsidR="00D759D3" w:rsidRDefault="00D759D3">
      <w:pPr>
        <w:pStyle w:val="a3"/>
      </w:pPr>
      <w:r>
        <w:t xml:space="preserve">　　蓮池大師讚歎，『童年而盛德』，就是幼年就有這麼高超的德行，『非天賦之獨隆』，我們一般講他是天才，很有天賦，他的天賦非常的獨特。『蓋宿習之不忘也』，前世修學的習氣，他還沒有忘掉，這是前世帶來的。這個我們可以理解，所以一般出家人總是帶有前世的一些習氣，多多少少都有。所以出家人，縱然說剃個頭、換個衣服，過去世也曾經出過家，只是修學沒成就，落到我們今天這個地步。我從小也很羨慕出家人，小時候看到出家人穿的衣服跟一般人不一樣，飄飄若仙，看了就很羨慕。所以大家發心出家，總是跟過去生習氣有關係。過去生的習氣，這一生的因緣，我們出了家，總是有這個習氣。特別比較年輕出家的，過去世出家的習氣就更濃厚，這不是什麼天賦，過去生的習氣。不然你去找一個人來出家，看他要不要？這個不是偶然的，與過去生有關係。『知乎此，則可以辦來生於今日矣』，就是說知道這個道理，「可以辦來生於今日矣」。來生你怎麼樣？今日修的。</w:t>
      </w:r>
      <w:r>
        <w:t xml:space="preserve"> </w:t>
      </w:r>
    </w:p>
    <w:p w14:paraId="03898C0C" w14:textId="77777777" w:rsidR="00D759D3" w:rsidRDefault="00D759D3">
      <w:pPr>
        <w:pStyle w:val="a3"/>
      </w:pPr>
      <w:r>
        <w:t xml:space="preserve">　　這個公案，也就是說啟發我們學習。我們看玄奘法師住的道場，是個學習的場所，寺院的確是一個學校，學習的地方。如果大家不願意學習，住在那個廟、寺院，的確也是浪費信施、浪費光陰，不能把握大好時光，好好來修學，就非常可惜。所以辦一個寺院道場，要有真正發心修學的人，這個道場才能興旺。所以過去我們淨老和尚他也常常引用雪廬老人講的話，「不怕沒有廟，只怕沒有道」，住在這裡的人都沒有道心，沒有在修道，沒有在修行，這個叫「有廟無道，不能興教」，佛教也興不起來，廟蓋得很莊嚴、很大、很漂亮，信眾很多，那也不是興旺之相，那是衰敗之相。興旺之相，就像古代叢林有二十個守則，「叢林以無事為興盛」，真正有人修行、學習，修清淨心，這個是最殊勝的。所以道場是幫助人修學，成就道業的，幫助大家了生死、出三界、成佛道的，那才是名符其實的道場。如果沒有人真正在學習，那就不是真正的道場。反過來講，真正有人在修學，有道，不怕沒有廟，護法神會送來。不要怕沒有廟，我們現在要擔心的是我們沒有道，我們有沒有發心來學習，這個才是我們當前最重要的一個課題。</w:t>
      </w:r>
      <w:r>
        <w:t xml:space="preserve"> </w:t>
      </w:r>
    </w:p>
    <w:p w14:paraId="4ECE5970" w14:textId="77777777" w:rsidR="00D759D3" w:rsidRDefault="00D759D3">
      <w:pPr>
        <w:pStyle w:val="a3"/>
      </w:pPr>
      <w:r>
        <w:t xml:space="preserve">　　好，今天就跟大家分享到這裡。祝大家福慧增長，法喜充滿。阿彌陀佛！　　</w:t>
      </w:r>
    </w:p>
    <w:sectPr w:rsidR="00D759D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409264" w14:textId="77777777" w:rsidR="00D759D3" w:rsidRDefault="00D759D3" w:rsidP="00790F79">
      <w:r>
        <w:separator/>
      </w:r>
    </w:p>
  </w:endnote>
  <w:endnote w:type="continuationSeparator" w:id="0">
    <w:p w14:paraId="6B4A3FE9" w14:textId="77777777" w:rsidR="00D759D3" w:rsidRDefault="00D759D3" w:rsidP="00790F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1C88D5" w14:textId="77777777" w:rsidR="00D759D3" w:rsidRDefault="00D759D3" w:rsidP="00790F79">
      <w:r>
        <w:separator/>
      </w:r>
    </w:p>
  </w:footnote>
  <w:footnote w:type="continuationSeparator" w:id="0">
    <w:p w14:paraId="476DD79C" w14:textId="77777777" w:rsidR="00D759D3" w:rsidRDefault="00D759D3" w:rsidP="00790F7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F79"/>
    <w:rsid w:val="00790F79"/>
    <w:rsid w:val="007931EE"/>
    <w:rsid w:val="00D75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AFCDB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90F7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90F7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90F7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90F7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554</Words>
  <Characters>3163</Characters>
  <Application>Microsoft Office Word</Application>
  <DocSecurity>0</DocSecurity>
  <Lines>26</Lines>
  <Paragraphs>7</Paragraphs>
  <ScaleCrop>false</ScaleCrop>
  <Company/>
  <LinksUpToDate>false</LinksUpToDate>
  <CharactersWithSpaces>3710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2026-08-13T01:13:00Z</dcterms:created>
  <dcterms:modified xsi:type="dcterms:W3CDTF">2026-08-13T01:13:00Z</dcterms:modified>
</cp:coreProperties>
</file>