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B3B1" w14:textId="77777777" w:rsidR="006D1B0B" w:rsidRDefault="006D1B0B">
      <w:r>
        <w:t>緇門崇行錄淺述</w:t>
      </w:r>
      <w:r>
        <w:t>—</w:t>
      </w:r>
      <w:r>
        <w:t xml:space="preserve">擯黜豪尼　　悟道法師主講　　（第二十九集）　　</w:t>
      </w:r>
      <w:r>
        <w:t>2021/6/22</w:t>
      </w:r>
      <w:r>
        <w:t xml:space="preserve">　　台灣台北靈巖山寺雙溪小築　　檔名：</w:t>
      </w:r>
      <w:r>
        <w:t xml:space="preserve">WD20-053-0029 </w:t>
      </w:r>
    </w:p>
    <w:p w14:paraId="0A7C4FFE" w14:textId="77777777" w:rsidR="006D1B0B" w:rsidRDefault="006D1B0B">
      <w:pPr>
        <w:pStyle w:val="a3"/>
      </w:pPr>
      <w:r>
        <w:t xml:space="preserve">　　《緇門崇行錄．嚴正之行第二》。諸位同修，及網路前的同修，大家好。阿彌陀佛！請放掌。請大家翻開「嚴正之行第二」，五十九頁，我們從第五行：</w:t>
      </w:r>
      <w:r>
        <w:t xml:space="preserve"> </w:t>
      </w:r>
    </w:p>
    <w:p w14:paraId="5E1569B6" w14:textId="77777777" w:rsidR="006D1B0B" w:rsidRDefault="006D1B0B">
      <w:pPr>
        <w:pStyle w:val="a3"/>
      </w:pPr>
      <w:r>
        <w:t xml:space="preserve">　　【擯黜豪尼】</w:t>
      </w:r>
      <w:r>
        <w:t xml:space="preserve"> </w:t>
      </w:r>
    </w:p>
    <w:p w14:paraId="76854BEC" w14:textId="77777777" w:rsidR="006D1B0B" w:rsidRDefault="006D1B0B">
      <w:pPr>
        <w:pStyle w:val="a3"/>
      </w:pPr>
      <w:r>
        <w:t xml:space="preserve">　　從這裡看起。我們看下面的文：</w:t>
      </w:r>
      <w:r>
        <w:t xml:space="preserve"> </w:t>
      </w:r>
    </w:p>
    <w:p w14:paraId="72BE90A5" w14:textId="77777777" w:rsidR="006D1B0B" w:rsidRDefault="006D1B0B">
      <w:pPr>
        <w:pStyle w:val="a3"/>
      </w:pPr>
      <w:r>
        <w:t xml:space="preserve">　　【唐慧滿，雍州人。七歲出家，後奉勅住弘濟寺。時證果寺尼出入宮禁，取僧寺為庵，滿集眾擯黜；尼訴於東宮，遣詹事杜正倫等解其擯事。滿執法不從，眾懼禍及，逐強解焉。滿歎息不悅者累日，尼後詣滿謝過，滿終不顧。】</w:t>
      </w:r>
      <w:r>
        <w:t xml:space="preserve"> </w:t>
      </w:r>
    </w:p>
    <w:p w14:paraId="13C00A26" w14:textId="77777777" w:rsidR="006D1B0B" w:rsidRDefault="006D1B0B">
      <w:pPr>
        <w:pStyle w:val="a3"/>
      </w:pPr>
      <w:r>
        <w:t xml:space="preserve">　　這個公案是唐朝京師普光寺慧滿法師，『雍州人，七歲出家』，從小就出家了。後來奉皇帝聖旨住持弘濟寺。那時候證果寺的尼眾，出家女眾，在宮庭出出入入，毫無禁忌。並且佔據和尚寺作尼姑庵，就是把男眾的道場佔據做為女眾道場。慧滿法師招集眾人去趕走她們，這些女眾就去東宮太子那邊告狀，太子派遣詹事（掌管東宮事務的官）杜正倫等人來解圍。慧滿法師堅持要趕走這些尼師，說這是男眾的寺院，女眾不能在這裡。大家害怕這樣下去，會觸怒這些大官，受到災殃，於是就勉強放棄驅逐尼姑一事。慧滿大師接連嘆息不高興好幾天，後來這些尼師來拜謁大師，登門謝罪懺悔，慧滿法師還是一直沒有理會她們。</w:t>
      </w:r>
      <w:r>
        <w:t xml:space="preserve"> </w:t>
      </w:r>
    </w:p>
    <w:p w14:paraId="4951FF30" w14:textId="77777777" w:rsidR="006D1B0B" w:rsidRDefault="006D1B0B">
      <w:pPr>
        <w:pStyle w:val="a3"/>
      </w:pPr>
      <w:r>
        <w:t xml:space="preserve">　　這個公案，我們也可以理解，這些女眾她有背景，用現在的話講，她是有背景的，所以跟東宮太子關係很好，她才能夠在宮廷裡面進進出出。古代宮禁非常森嚴，當然沒有特別關係，不可能進去的。可見得證果寺這些女眾也都很有背景，結交到太子了。但是這個就變成不守戒律，去強佔出家男眾的道場，造了偷盜業，這個實在講罪過也很重。慧滿法師就是要把她們趕走，不讓她們佔據男眾道場。但是她們就去告狀，太子就派下面在東宮辦事的官來解圍，要他們不要趕她們走。慧滿師還是很堅持，但是他很堅持，其他的人不敢去得罪東宮太子，怕將來會遭到災禍，這樣就放棄去驅逐這些女眾的事情。後來慧滿法師他也是很嘆息，怎麼佛門變成這個樣子？當然就不開心很多天。但是這些女眾還是有善根，後來也發覺自己這樣做不對，後來去懺悔、謝過，他還是沒有理睬她們。</w:t>
      </w:r>
      <w:r>
        <w:t xml:space="preserve"> </w:t>
      </w:r>
    </w:p>
    <w:p w14:paraId="69B7B4CB" w14:textId="77777777" w:rsidR="006D1B0B" w:rsidRDefault="006D1B0B">
      <w:pPr>
        <w:pStyle w:val="a3"/>
      </w:pPr>
      <w:r>
        <w:t xml:space="preserve">　　我們前面也看到禁止喝酒的，孫義載了兩車的酒要去給建寺院的工人喝，大師統統把它打破了，後來孫義夢到護法神給他警告，第二天他就去賠罪，懺悔。前後這個公案就是告訴我們，古人他做錯事，但是還有善根，知道自己錯了，知道去懺悔、去改過。在唐朝那個時代是像法時期，一千多年前像法時期，人心還相當的淳厚，雖然不如正法，但是也是相似正法，都是人心也非常的淳厚，而且有善根。你看到蓮池大師那個時代，就不如唐朝了，所以蓮池大師編這個，我們也可以理解，他有感而發，那個時候已經進入末法，唐朝那個時候還是像法。進入末法，在我們現在這個時代，跟蓮池大師明朝那個時候就更不如。現在末法過了一千年，就更不如了，人心沒有以前的人善根那麼深厚，現在有微少善根的就很好了。有一些他沒有善根，他做錯事他也不知道懺悔，也不想改過，都會自以為是，這個是現在這個時代。</w:t>
      </w:r>
      <w:r>
        <w:t xml:space="preserve"> </w:t>
      </w:r>
    </w:p>
    <w:p w14:paraId="479FC037" w14:textId="77777777" w:rsidR="006D1B0B" w:rsidRDefault="006D1B0B">
      <w:pPr>
        <w:pStyle w:val="a3"/>
      </w:pPr>
      <w:r>
        <w:lastRenderedPageBreak/>
        <w:t xml:space="preserve">　　現在這個時代，如果你拿這個公案到現代來講，女眾就出來抗議重男輕女，現在變這樣的一個時代。實在講男女有別，儒家講倫理，倫常大道，男女有別，不是男女不平等。現在把男女有別認為是男女不平等，別就是說不同的，它有區別，它是不同的。不同的性別，各人的天職應該怎麼做，遵守怎麼樣的本分，這個才是真正平等，才合理。現在外國人都講男女平等，甚至說還不行，男女平等那個男還是在女的上面，說要女男平等。這些人講這些話都不符合實際，你怎麼去平等？女人能生小孩，男人他又生不出來。現在外國是最開放的，你看洗手間、衛生間它有男女，都畫個圖案在那邊，這是什麼？一個區別，不是男女有別嗎？我們從這裡就看得很明顯。所以男女有別不是男女不平等，把它看作男女不平等就大錯特錯，各人性別不同，各人有各個人的天職，他的本分。所以現在世界為什麼大亂？就是不懂這個道理，把這個真理認為是不平等，所以造成現在整個世界這樣的一個亂象，這是讓我們好好去深思的。所以你看『豪尼』，富豪，有錢有勢，我們現在流行的話講女強人。所以我常常跟大家講，說我現在碰到的都是女強人，我還沒有碰到一個女弱人，沒有，都是女強人。有的表面表現得她很強勢，有的表面很柔弱、內心很剛強，那是柔弱的</w:t>
      </w:r>
      <w:r>
        <w:t>強，一個是表面強勢的強。所以有一次我在上海跟一個女居士講，我說現在女眾都做事業做這麼大，我說都是女強人。</w:t>
      </w:r>
      <w:r>
        <w:t xml:space="preserve"> </w:t>
      </w:r>
    </w:p>
    <w:p w14:paraId="569DCA1B" w14:textId="77777777" w:rsidR="006D1B0B" w:rsidRDefault="006D1B0B">
      <w:pPr>
        <w:pStyle w:val="a3"/>
      </w:pPr>
      <w:r>
        <w:t xml:space="preserve">　　所以《太上感應篇》講「男不忠良，女不柔順」，柔順是女子之德，柔順也不是說你是非不分，不是那個意思。所以我們看到這些聖賢的母親，就是一個代表。實在講，在中國這種傳統文化，對女眾是最尊重、最重視的。所以印光祖師講，教女兒比教兒子重要，這個話是語重心長。為什麼？因為男的也是女的生出來的，母親她的天職是有教養的責任，母親是孩子第一任的老師，母親如果教不好，那個孩子以後成不了聖賢。現在孩子不乖，不務正業等等的，做母親的是第一個有責任，因為孩子在母親的肚子裡面統統是吸收母親的一言一行，母親如果脾氣很大，也會感染到孩子，最直接的，父親還隔一層。所以母親是孩子第一任的老師，這一點都沒錯。所以中國古聖先賢重視胎教，你看太太是周朝三太，那些古聖先王誰培養出來的？不是父親培養出來，都是母親。你看孔子也是他母親教出來的，孟子也是他母親教出來，孟母三遷。母親為什麼能教？母親明理，她懂道理，懂得教育，所以才會出聖賢。你說女子對一個國家、對整個世界，她多重要！怎麼會說輕視女性？會輕視女性的都是不懂，不學習聖賢教育他才會輕視。你輕視、你不懂，夫妻兩個人都不懂，後代出不來聖賢。所以為什麼會有這樣的情況？母親是一個關鍵。所以印光祖師講那個話</w:t>
      </w:r>
      <w:r>
        <w:t>非常語重心長，教女兒比教兒子重要，好的兒子都是好的母親教出來的，這個非常重要。所以這些道理我們要明瞭。</w:t>
      </w:r>
      <w:r>
        <w:t xml:space="preserve"> </w:t>
      </w:r>
    </w:p>
    <w:p w14:paraId="7E5F5CA0" w14:textId="77777777" w:rsidR="006D1B0B" w:rsidRDefault="006D1B0B">
      <w:pPr>
        <w:pStyle w:val="a3"/>
      </w:pPr>
      <w:r>
        <w:t xml:space="preserve">　　所以我們如果沒有學習傳統文化，我們看到這個「嚴正之行」，我們只是覺得這樣是這個故事、這個公案。我們這幾年得力於我們淨老和尚提倡中國傳統文化，稍微懂得一點這個道理，知道這些後面的結果不是現在偶然發生的，從小母親沒有教好，父母沒有教好，教得不對，所以她兒子往後發展方向都不正確了。所以現在的母親教兒女，她怎麼教的？大家看看，她兒女以後會成材嗎？不可能，很難，因為你一開始就錯了，怎麼會教得好。所以教女兒比教兒子重要，印光大師講的。因此現在這個教育，著重點還是要教女性。現在女眾，她把自己最重要的天職放棄不要了，出來跟男眾一樣去做這些工作，她辦事能力可能比男眾好，但是她的兒女就不行了。所以蔡老師在講《群書治要》、《弟子規》都講得很多，這個我們多聽聽。我們有《群書治要》、《弟子規》、《常禮舉要》，你再來看這個，你才知道它的內容、它的內涵在哪裡；不然你這樣看一看，就這麼一個故事。</w:t>
      </w:r>
      <w:r>
        <w:t xml:space="preserve"> </w:t>
      </w:r>
    </w:p>
    <w:p w14:paraId="2B7158C4" w14:textId="77777777" w:rsidR="006D1B0B" w:rsidRDefault="006D1B0B">
      <w:pPr>
        <w:pStyle w:val="a3"/>
      </w:pPr>
      <w:r>
        <w:lastRenderedPageBreak/>
        <w:t xml:space="preserve">　　慧滿法師他的行事風格，古人這些行事風格，他也是母親培育出來的。所以以前我看到我外婆，雖然不認識字，但是聽戲、看戲，很會講公案，真的講出來都很明理，真的是跟現在做母親的都不一樣，所以從小多少有一點薰習。因為在汐止，鄭家是個大家族，以前外曾祖父都是讀書人，傳統的家族，多少有受大家族這種傳統教育的影響，所以從小我都是聽到我外祖父在念《三字經》，用台語念。所以傳統文化非常非常重要，如果你沒有傳統文化的基礎，要來學《緇門崇行錄》，實在講也辦不到。所以我們從這個深入到最基本的傳統文化，做人處事道理這些的學習，我們才能真正懂得佛門裡面這些公案故事的深度。</w:t>
      </w:r>
      <w:r>
        <w:t xml:space="preserve"> </w:t>
      </w:r>
    </w:p>
    <w:p w14:paraId="36672DBF" w14:textId="77777777" w:rsidR="006D1B0B" w:rsidRDefault="006D1B0B">
      <w:pPr>
        <w:pStyle w:val="a3"/>
      </w:pPr>
      <w:r>
        <w:t xml:space="preserve">　　古人都有傳統文化的基礎，我們現代人沒有，所以這一塊要補足。我們淨老和尚大慈大悲，提出《弟子規》。《弟子規》前面四句話，我們要嘗試著來學習、來做。我們看看現在《沙彌律儀》，就是出家人的《弟子規》，跟儒家的《弟子規》、《常禮舉要》合起來看，我們學習才有一個下手處，不能好高騖遠。所以現在講經的人還有，講這些戒律行門的就很少；但是你會講經，你沒有去行、沒有去做，也得不到經典的利益，實在講也沒有辦法深入經教，因為你沒有這個基礎你深入不了。我們從小都沒有接受這樣的一個教育，在家裡面也缺乏這個教育，在學校更沒有，以前還有個公民道德，現在連這個都沒有了。你教了，他都還未必能夠做得好；你完全都不教，他怎麼可能會知道怎麼去做，做人處事的道理完全不懂，那就更不可能了。所以這個方面值得我們去深思。</w:t>
      </w:r>
      <w:r>
        <w:t xml:space="preserve"> </w:t>
      </w:r>
    </w:p>
    <w:p w14:paraId="2F52CA5C" w14:textId="77777777" w:rsidR="006D1B0B" w:rsidRDefault="006D1B0B">
      <w:pPr>
        <w:pStyle w:val="a3"/>
      </w:pPr>
      <w:r>
        <w:t xml:space="preserve">　　所以現在我們雖然是出家了，但是我們要知道，我們實質上連做人的道理都還不懂，基本的做人處事的道理都還不懂。自己一天到晚造罪業，都認為我沒錯，如果是這樣，真的就沒救了。我們現在只是亡羊補牢，人活到老學到老，只要對於我們有益身心的這些經典、語錄，我們大家都要來學習。學習的態度，還是在你有沒有恭敬心在學？「一分恭敬得一分利益，十分恭敬得十分利益」，這個是必定的。如果大家坐在這裡，你的心是在外面，你一點誠敬心都沒有，佛來講都不行。大家想是不是這樣？大家也不要一直在看別人，他都這樣，我為什麼不能這樣？你要跟他一樣嗎？所以印光大師教我們，你要看好樣子，不要看壞樣子。哪一個好樣子，我們就學那個好樣子，不要去學那個壞樣子。你要學那個壞樣子，你自己不是跟他一樣也不能有成就嗎？大家好好去想一想。所以大家要有誠敬之心，誠敬之心提不起來，你就會懶散、放逸、懈怠，你就提不起來。</w:t>
      </w:r>
      <w:r>
        <w:t xml:space="preserve"> </w:t>
      </w:r>
    </w:p>
    <w:p w14:paraId="1629FA53" w14:textId="77777777" w:rsidR="006D1B0B" w:rsidRDefault="006D1B0B">
      <w:pPr>
        <w:pStyle w:val="a3"/>
      </w:pPr>
      <w:r>
        <w:t xml:space="preserve">　　所以現在我們在一起，大家的誠敬之心，會比我們講《沙彌律要》要高一點，對不對？大家有沒有這個感覺？彼此不管怎麼樣，心裡亂想，但是還是不敢亂動。我們《沙彌律要》為了錄影，但是效果沒有像現在好。因為我看不到你，你也看不到我，這個時候你會比現在更鬆懈，誠敬心就會降低，恐怕甚至沒有在聽，你得到的效果就不一樣了，大家可以從這個地方去體會。這是教學的一個方式，大家也要懂這個道理。所以古人的誠敬心不是講的，他是表現在生活上，表現在行動上面，在生活的常禮，《常禮舉要》，表現在這個上面，這樣我們學習才會有所得，才會有心得。大家好好從這個地方去體會。</w:t>
      </w:r>
      <w:r>
        <w:t xml:space="preserve"> </w:t>
      </w:r>
    </w:p>
    <w:p w14:paraId="6374FFE4" w14:textId="77777777" w:rsidR="006D1B0B" w:rsidRDefault="006D1B0B">
      <w:pPr>
        <w:pStyle w:val="a3"/>
      </w:pPr>
      <w:r>
        <w:t xml:space="preserve">　　好，今天就跟大家分享到這裡。祝大家福慧增長，法喜充滿。阿彌陀佛！　　</w:t>
      </w:r>
    </w:p>
    <w:sectPr w:rsidR="006D1B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625C8" w14:textId="77777777" w:rsidR="006D1B0B" w:rsidRDefault="006D1B0B" w:rsidP="00CF7D74">
      <w:r>
        <w:separator/>
      </w:r>
    </w:p>
  </w:endnote>
  <w:endnote w:type="continuationSeparator" w:id="0">
    <w:p w14:paraId="234DCB23" w14:textId="77777777" w:rsidR="006D1B0B" w:rsidRDefault="006D1B0B" w:rsidP="00CF7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016D6" w14:textId="77777777" w:rsidR="006D1B0B" w:rsidRDefault="006D1B0B" w:rsidP="00CF7D74">
      <w:r>
        <w:separator/>
      </w:r>
    </w:p>
  </w:footnote>
  <w:footnote w:type="continuationSeparator" w:id="0">
    <w:p w14:paraId="533B94F2" w14:textId="77777777" w:rsidR="006D1B0B" w:rsidRDefault="006D1B0B" w:rsidP="00CF7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74"/>
    <w:rsid w:val="006D1B0B"/>
    <w:rsid w:val="007931EE"/>
    <w:rsid w:val="00C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863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D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D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D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D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