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CB052D" w14:textId="77777777" w:rsidR="00DB256B" w:rsidRDefault="00DB256B">
      <w:r>
        <w:t>緇門崇行錄淺述</w:t>
      </w:r>
      <w:r>
        <w:t>—</w:t>
      </w:r>
      <w:r>
        <w:t xml:space="preserve">僧務外學　　悟道法師主講　　（第三十八集）　　</w:t>
      </w:r>
      <w:r>
        <w:t>2021/7/1</w:t>
      </w:r>
      <w:r>
        <w:t xml:space="preserve">　　台灣台北靈巖山寺雙溪小築　　檔名：</w:t>
      </w:r>
      <w:r>
        <w:t xml:space="preserve">WD20-053-0038 </w:t>
      </w:r>
    </w:p>
    <w:p w14:paraId="6D9243DF" w14:textId="77777777" w:rsidR="00DB256B" w:rsidRDefault="00DB256B">
      <w:pPr>
        <w:pStyle w:val="a3"/>
      </w:pPr>
      <w:r>
        <w:t xml:space="preserve">　　《緇門崇行錄淺述．嚴正之行第二》。諸位同修，及網路前的同修，大家好。阿彌陀佛！請放掌。請翻開《緇門崇行錄淺述．嚴正之行第二》，第七十頁，我們從第六行：</w:t>
      </w:r>
      <w:r>
        <w:t xml:space="preserve"> </w:t>
      </w:r>
    </w:p>
    <w:p w14:paraId="1F42A884" w14:textId="77777777" w:rsidR="00DB256B" w:rsidRDefault="00DB256B">
      <w:pPr>
        <w:pStyle w:val="a3"/>
      </w:pPr>
      <w:r>
        <w:t xml:space="preserve">　　【僧務外學】</w:t>
      </w:r>
      <w:r>
        <w:t xml:space="preserve"> </w:t>
      </w:r>
    </w:p>
    <w:p w14:paraId="5B479602" w14:textId="77777777" w:rsidR="00DB256B" w:rsidRDefault="00DB256B">
      <w:pPr>
        <w:pStyle w:val="a3"/>
      </w:pPr>
      <w:r>
        <w:t xml:space="preserve">　　這裡看起。我們看下面這個文：</w:t>
      </w:r>
      <w:r>
        <w:t xml:space="preserve"> </w:t>
      </w:r>
    </w:p>
    <w:p w14:paraId="6452C48F" w14:textId="77777777" w:rsidR="00DB256B" w:rsidRDefault="00DB256B">
      <w:pPr>
        <w:pStyle w:val="a3"/>
      </w:pPr>
      <w:r>
        <w:t xml:space="preserve">　　【儒者之學，以六經論孟等書為準的，而老莊乃至佛經禁置不學者，業有專攻，其正理也，不足怪也。為僧亦然。乃不讀佛經而讀儒書，讀儒書猶未為不可，又至於讀莊老，稍明敏者又從而註釋之，又從而學詩、學文、學字、學尺牘。種種皆法門之衰相也，弗可挽矣。】</w:t>
      </w:r>
      <w:r>
        <w:t xml:space="preserve"> </w:t>
      </w:r>
    </w:p>
    <w:p w14:paraId="564B8920" w14:textId="77777777" w:rsidR="00DB256B" w:rsidRDefault="00DB256B">
      <w:pPr>
        <w:pStyle w:val="a3"/>
      </w:pPr>
      <w:r>
        <w:t xml:space="preserve">　　這一條是僧人（出家人）『務外學』。這裡講到『儒者之學』，儒家的學問以六經為主，《書經》、《詩經》、《易經》、《禮記》、《樂經》、《春秋》。以《論語》、《孟子》為標準。學儒的人，他是把老莊，甚至把佛經禁置不學，就是說專學儒家的經典，其他老莊、諸子百家，還有佛家，這個都不學，這個是專攻一門學問，這個也是正當的道理，就是『業有專攻』，『不足為怪』。因為他學的是儒家，當然是以儒家為主。</w:t>
      </w:r>
      <w:r>
        <w:t xml:space="preserve"> </w:t>
      </w:r>
    </w:p>
    <w:p w14:paraId="2AD86F09" w14:textId="77777777" w:rsidR="00DB256B" w:rsidRDefault="00DB256B">
      <w:pPr>
        <w:pStyle w:val="a3"/>
      </w:pPr>
      <w:r>
        <w:t xml:space="preserve">　　出家僧人也是一樣，應該「業有專攻」，才能有成就，也就是我們一般講，「一門深入，長時薰修」，方期有成。蓮池大師當時看到有很多出家人『乃不讀佛經而讀儒書』。讀儒家的經書也未為不可，也就是說未嘗不可以讀，因為過去出家人從小就是讀四書五經，這是國家的教育。讀儒書也未嘗說不可以，也是可以。但是又甚讀到《老子》、《莊子》，那就更多了，儒家也讀，道家也讀了。更聰明一點的人，他就還做一些註解，「又加以註解寫疏」。「還不夠又學作詩、作文章、學書法、學書信</w:t>
      </w:r>
      <w:r>
        <w:t>…</w:t>
      </w:r>
      <w:r>
        <w:t>，這些雜學，都足以障道。古來祖師有博通儒家老莊，甚至詩詞字書者」，這個是用來度眾。但是他有一個前提，就是說自己生死已經有把握，在禪宗講，明心見性，大徹大悟，他學這些，可以廣度眾生。不但學儒、學道，諸子百家都可以學，乃至其他宗教，統統可以涉獵，因為他自己已經生死有把握了。</w:t>
      </w:r>
      <w:r>
        <w:t xml:space="preserve"> </w:t>
      </w:r>
    </w:p>
    <w:p w14:paraId="4C288103" w14:textId="77777777" w:rsidR="00DB256B" w:rsidRDefault="00DB256B">
      <w:pPr>
        <w:pStyle w:val="a3"/>
      </w:pPr>
      <w:r>
        <w:t xml:space="preserve">　　出家人主要就是能夠了生死、出三界，這個是出家人主要的目的。在我們念佛人來講，就是有把握往生，往生就是了生死、成佛道。也就是說自己本分應該學的，已經起碼及格了，就是能超越三界了，有多餘的時間再來涉獵這些，來方便度一切眾生。因為度眾生，你沒有知道這些，你度不了眾生，這個是可以的。所以甚至學字、學詩、學詞，這是佛門的一個衰相，就是說自己這個生死還沒有了，那你把主要的時間都用在這個上面，那就是跟我們出家這個身分不相應了。出家人主要不是辦這些事情，這是在家人的事情。出家人你要了生死、出三界，自行化他，弘法利生，這是出家人本分的事情。本分的事情沒有做好，就是學跟自己本分的事情不相關的這些學問，那就錯了，就不對了。甚至練書法，要練得很好。所以在《沙彌律儀》下卷也講，因為我們又不是要當書法家，你寫得工整就好了。這個是出家人不適合去學這些</w:t>
      </w:r>
      <w:r>
        <w:lastRenderedPageBreak/>
        <w:t>東西。現在的出家人學的方面又更多，現代種種科學技術、種種的，學的就更多了，這些跟了生死不相關的，不是我們主要要學的。</w:t>
      </w:r>
      <w:r>
        <w:t xml:space="preserve"> </w:t>
      </w:r>
    </w:p>
    <w:p w14:paraId="48EA3AA3" w14:textId="77777777" w:rsidR="00DB256B" w:rsidRDefault="00DB256B">
      <w:pPr>
        <w:pStyle w:val="a3"/>
      </w:pPr>
      <w:r>
        <w:t xml:space="preserve">　　所以自己已經能夠對了生死有把握，我們念佛人有把握往生了，也能夠通達內典、經典，通達其他宗教的經典、其他世間的學術，這樣來弘法利生，這個是可以的，這個要廣度眾生，你沒有這些也度不了眾生。這個是我們看到祖師大德，比較具有代表就是弘一大師，他真的是多才多藝。但是出家之後，他也這些都放下了。我們看他寫的字、詩詞，他的書法有他的特色，他也以這個藝術來弘法。但是藝術弘法一個前提，就是說你自己生死，有把握能夠這一生了生死，那你再用這些來弘法是可以。因為不妨礙你自己主要了生死這樁大事，在這個前提之下是可以。如果這樁事情還沒了，就去學那些，那個跟了生死不相關的，那還是繼續搞六道輪迴，這就錯了，就一天到晚在處理世間這些事務、學這些事情，出家人放不下。放不下這些事情，那還是繼續六道輪迴，這個就不是我們出家主要的目的了。所以這個方面我們要了解。</w:t>
      </w:r>
      <w:r>
        <w:t xml:space="preserve"> </w:t>
      </w:r>
    </w:p>
    <w:p w14:paraId="5CD8644B" w14:textId="77777777" w:rsidR="00DB256B" w:rsidRDefault="00DB256B">
      <w:pPr>
        <w:pStyle w:val="a3"/>
      </w:pPr>
      <w:r>
        <w:t xml:space="preserve">　　我們學習到這個公案，看到我們淨老和尚，他什麼經都講，連其他宗教的經典都講。但是我們仔細去聽，他是講其他宗教的經典，但是主要講的都是佛法的經義在裡面，其他宗教也都變成佛經了。而且幫助其他宗教提升，所以其他宗教的經典，如果注入佛法這個經義，那他們才能解釋得圓滿透徹，幫助其他宗教的提升，幫助其他宗教深入他們的經典。我們有能力做到這樣，是可以的。如果沒有能力，那你自己還是要守住，你自己佛法、佛經都還不通，你怎麼去通其他宗教的。所以佛經真正通達，其他典籍、世出世間一切法統統通達，它沒有障礙，理事無礙，事事無礙。</w:t>
      </w:r>
      <w:r>
        <w:t xml:space="preserve"> </w:t>
      </w:r>
    </w:p>
    <w:p w14:paraId="748C6C5B" w14:textId="77777777" w:rsidR="00DB256B" w:rsidRDefault="00DB256B">
      <w:pPr>
        <w:pStyle w:val="a3"/>
      </w:pPr>
      <w:r>
        <w:t xml:space="preserve">　　蓮池大師在這裡講的主要就是說，我們經典都還沒通，自己學的這個都不通了，你再去把所有的時間都去學佛經以外的這些經典，那就不對了，你出家人這個身分不對。所以就舉出儒家，如果他不讀儒家的經典，他統統來讀佛家的經典，那也是怪怪的。所以他主要是要讀他自己本身專攻的，他這個通了，再去涉獵其他的，是這個意思，不是說不能學、不能看，不是這個意思。你看，我們看蓮池大師註解《彌陀經疏鈔》，三教經典都有。祖師大德，你看哪一個不通儒、釋、道三教的？沒有。他主要講的這個意思我們要明瞭，他主要重點就是說出家人自己本分的事情為主，這個是主要的。</w:t>
      </w:r>
      <w:r>
        <w:t xml:space="preserve"> </w:t>
      </w:r>
    </w:p>
    <w:p w14:paraId="4A25DA77" w14:textId="77777777" w:rsidR="00DB256B" w:rsidRDefault="00DB256B">
      <w:pPr>
        <w:pStyle w:val="a3"/>
      </w:pPr>
      <w:r>
        <w:t xml:space="preserve">　　好像我們現在學習《無量壽經》、《彌陀經》，在佛經裡面，我們這個是主修的經典，其他大小乘的經典，都是來補充說明這部經的。比如說《無量壽經》是補充說明《彌陀經》的，《彌陀經》講得簡單，《彌陀經》古大德稱為小本《華嚴》，《無量壽經》稱為中本《華嚴》，《大方廣佛華嚴經》是大本的《華嚴》。《大方廣佛華嚴經》再展開，就三藏十二部經典。《彌陀經》講得簡單，我們看不懂，不懂就讀《無量壽經》，你《無量壽經》讀了，然後再看《彌陀經》，你就比較懂得《彌陀經》在講什麼。讀了《無量壽經》還不懂，那讀《大方廣佛華嚴經》，其他三藏十二部經統統來解釋這個。所以你以這部經為主，其他的大小乘經典統統是為伴的，它是來補助你深入的。佛經尚且如此，何況其他的！所以其他的世間的典籍，儒、道，也是來補充說明《無量壽經》的，也是來補充說明的。所以這一點我們要懂，賓主要分清楚。</w:t>
      </w:r>
      <w:r>
        <w:t xml:space="preserve"> </w:t>
      </w:r>
    </w:p>
    <w:p w14:paraId="293AE75D" w14:textId="77777777" w:rsidR="00DB256B" w:rsidRDefault="00DB256B">
      <w:pPr>
        <w:pStyle w:val="a3"/>
      </w:pPr>
      <w:r>
        <w:t xml:space="preserve">　　我們現在讀到這個公案，大家可能會有很多疑問出現，因為老和尚不是提倡多元宗教，大家這個疑問不是馬上就來了？所以這個要加以說明，大家才不會有這種疑</w:t>
      </w:r>
      <w:r>
        <w:lastRenderedPageBreak/>
        <w:t>問。所以不是不能學，你是要以哪個為主、哪個是附帶的，你不能賓主顛倒了，喧賓奪主。這裡講的就是喧賓奪主，你主要的不學，學這個不是你主要要學的，這個叫喧賓奪主。你主要的，出家人佛經學好了，你真的開悟了，你其他世出世間的典籍沒有一樣不通達的。你這個主修的都還沒通，你就修其他的，那就不對了。好像我們在學校，你選擇的科系，你選擇是醫學系的，醫學系的書你不讀，你去讀那個物理系的，那不是不對了嗎！跟這個道理是一樣的。所以你自己本科的學通了，你再去涉獵其他的。本科學通就大徹大悟了，了生死、出三界，我們念佛人都往生極樂世界了，那你有多餘的時間精神，再去涉獵其他的，這個沒有妨礙，而且還可以接引很多社會大眾來入佛門、來學佛，這個在弘法來講是需要的。你對世間法不通，你怎麼度眾生？眾生都是世間人，世間人就有世間法，你只通佛法，不通世間法，你怎麼弘法利生，也不行。所以自行以佛法，是主要的；化他，佛法還要兼世間法，這一點我們大家要明白。</w:t>
      </w:r>
      <w:r>
        <w:t xml:space="preserve"> </w:t>
      </w:r>
    </w:p>
    <w:p w14:paraId="53CAB659" w14:textId="77777777" w:rsidR="00DB256B" w:rsidRDefault="00DB256B">
      <w:pPr>
        <w:pStyle w:val="a3"/>
      </w:pPr>
      <w:r>
        <w:t xml:space="preserve">　　這一條，蕅益祖師在《寒笳集》他也有講到，蕅益祖師，你看蓮池大師講，聰明一點，又做註解，老莊，這些又做註解了，《論語》。我們看蕅益祖師，他也有四書的註解，所以看到這一條，我們要知道他當時是哪一個時代、哪一個環境、哪一個背景，他講的對象是什麼，他是有針對性的。所以你看這個，你要這樣去理解，你才不會有疑惑。不然你看，現在問題就來了，不是疑惑就來了？像現在老和尚提倡的儒家的《弟子規》、《感應篇》，那不能學，那個儒跟道的不能學了，你的問題不就出現了？所以為什麼你讀這個公案，這是明朝時代，他對當時的那些出家人講的，而且出家人又是針對這一部分的出家人講的。針對哪一些出家人講的，這個我們要這樣去看。</w:t>
      </w:r>
      <w:r>
        <w:t xml:space="preserve"> </w:t>
      </w:r>
    </w:p>
    <w:p w14:paraId="22C24CD3" w14:textId="77777777" w:rsidR="00DB256B" w:rsidRDefault="00DB256B">
      <w:pPr>
        <w:pStyle w:val="a3"/>
      </w:pPr>
      <w:r>
        <w:t xml:space="preserve">　　所以我現在也碰到很多法師，很多法師他書法字寫得好，甚至畫畫，但是主要學的佛經他卻疏忽掉，這樣就不對了。所以蕅益祖師在《寒笳集》也講，他說你書法寫得像王羲之那樣，那你還是不能了生死。你作詩詞，作得像杜甫一樣、李白一樣，那也不能了生死，你詩詞作得再好，還是六道輪迴的事情，跟了生死不相關。右軍李杜未了生死，右軍就是王羲之，他以前官當到右軍（右將軍），字寫得好，他是書法家，有名的書法家，歷朝皇帝都收藏他的字畫，但是他還在六道輪迴。杜甫、李白，詩作得最好，有名的詩人，也是六道凡夫。在佛門裡面，最愚痴的周利槃陀伽、散亂難陀，他們學習佛法，已經了生死、出三界了。所以蕅益祖師也講，你為什麼不把這個時間來玩大乘？去學那些詩詞，跟了生死不相關，你為什麼不把這個時間用來研究大乘經典、讀誦大乘經典，你去搞那個跟了生死不相關的，那就錯了。那個也是針對出家人講的。</w:t>
      </w:r>
      <w:r>
        <w:t xml:space="preserve"> </w:t>
      </w:r>
    </w:p>
    <w:p w14:paraId="130A01FD" w14:textId="77777777" w:rsidR="00DB256B" w:rsidRDefault="00DB256B">
      <w:pPr>
        <w:pStyle w:val="a3"/>
      </w:pPr>
      <w:r>
        <w:t xml:space="preserve">　　所以我們出家人這個身分、這個形象，我們主要做的是什麼事情，自己要清楚。現在我們都把這個主要的忘記了。這裡是舉出一個例子，我們學了要懂得舉一反三，如果不懂得舉一反三，那我們「我不要去學這個就好了」。學其他的，像下面一個公案，「僧務雜術」，雜術就包括很多，學那個行不行？我們現在這個世間學了很多這些事務性的，這個方面也是妨礙我們了生死。現在我們講得更實際一點，就是我們現在蓋廟、蓋道場，辦這些道場，實在講跟了生死都不相關的。大家想一想，是不是這樣？你廟蓋得再莊嚴、蓋再大，你也不能了生死，你也不能往生極樂世界。我們看到很多大廟，很莊嚴的廟，你看看，在裡面的人他能不能了生死？他每一天的精神都花在蓋大廟，他要維修這個大廟，維護，要管理，要操心，那這樣怎麼能了生死？這個就沒辦法了生死。但是我們出家人做了這些事情，很難放下，放不下。放不下，這一生念佛就不能往生了，結結緣而已，這個我們都要清楚，所以我們現在要看到裡面根本的問題。</w:t>
      </w:r>
      <w:r>
        <w:t xml:space="preserve"> </w:t>
      </w:r>
    </w:p>
    <w:p w14:paraId="01FAF765" w14:textId="77777777" w:rsidR="00DB256B" w:rsidRDefault="00DB256B">
      <w:pPr>
        <w:pStyle w:val="a3"/>
      </w:pPr>
      <w:r>
        <w:t xml:space="preserve">　　所以現在我就出一個題目，我們現在雙溪要蓋廟，阿彌陀佛來接我了，我要不要去？還是跟阿彌陀佛講，佛！那個廟還沒蓋好，我現在不能去。阿彌陀佛說，好，那你就繼續六道輪迴吧！就這樣，就是你要有一個取捨，你要選擇哪一邊？願生西方，就是你的意願以哪個為主，大家要思考這個問題。所以我們現在蓋寺院是附帶的，了生死是主要的，能蓋得好、蓋不好，那要看因緣，我們大家心理要有這個標準。不然晚上阿彌陀佛來了，你說不行，廟還沒有蓋好。來了，就趕快走，這個無量劫來，這是我們解脫的機會，你還不走！蓋廟，去極樂世界再來，你要蓋多少廟都沒問題，這個帳要會算。所以要放下，我們管不了那麼多了。實在講我們現在只是一口氣在，然後看不慣、放不下。真的是放不下，放不下你才會看不慣；你放下了，你什麼都看得慣了。為什麼你會看不慣？就放不下，這個我們自己要知道。</w:t>
      </w:r>
      <w:r>
        <w:t xml:space="preserve"> </w:t>
      </w:r>
    </w:p>
    <w:p w14:paraId="13F17ED0" w14:textId="77777777" w:rsidR="00DB256B" w:rsidRDefault="00DB256B">
      <w:pPr>
        <w:pStyle w:val="a3"/>
      </w:pPr>
      <w:r>
        <w:t xml:space="preserve">　　我到雲南向小莉那邊看到黃忠昌居士的日記，有一小段，它沒有完整。他說老和尚常常講，念佛三年可以往生，他來做試驗。然後就找向小莉，就到深圳的信德圖書館，說我來這裡念佛三年，我看看三年能不能往生。那真的，他放下萬緣，三年都不出門，都在佛堂念佛。佛堂不是只有他一個，還有一些老菩薩。老菩薩習氣很多，有時候關門很大聲、吵架，他讀《無量壽經》、念佛，他要起心動念的時候，放下，門很大聲，很難過，放下。這樣他念了兩年十個月，他念成功了，他真走了。所以我看到他那個日記，確定他是往生了，因為他真的放下。如果放不下，你看到那些老菩薩那些習氣，那你一天到晚就生煩惱，你怎麼去極樂世界？所以我們現在這一生要真的去極樂世界，你什麼人都看得慣，什麼事都看得慣，好人也好，不好人也好，要統統放下。道場蓋得好也好，蓋不好也好，都好，那這樣我們才能真正往生。</w:t>
      </w:r>
      <w:r>
        <w:t xml:space="preserve"> </w:t>
      </w:r>
    </w:p>
    <w:p w14:paraId="329AAFFB" w14:textId="77777777" w:rsidR="00DB256B" w:rsidRDefault="00DB256B">
      <w:pPr>
        <w:pStyle w:val="a3"/>
      </w:pPr>
      <w:r>
        <w:t xml:space="preserve">　　所以我們讀到這個，你要深入的去探討這個事情，不能只是在文字表面上這樣講一講。他就是說，你主要的是什麼，那你學的佛經是什麼。蕅益祖師講得更具體，你學講經，你為什麼要學講經？做法師，那不會了生死。我要學戒律，目的在哪裡？當律師，那也不會了生死。念佛，當祖師，你也不會了生死。參禪要當禪師、學密要當金剛上師，統統不會了生死，因為他不是為了了生死。你做行政事務，為了什麼？權勢，我的權力、我的勢力，不會了生死，那個叫營福，也不會了生死。如果你真為了生死，營福，你去做事，像海賢老和尚一天到晚種地，去作佛了，他為了真的要了生死。你講經也能了生死，參禪也能了生死，蕅益祖師說開悟了，你一定會開悟，你是真為了生死，你一定會開悟，不管你修哪個法門，都會開悟。如果你不是為了要了生死，你修什麼，統統不會開悟，都不是發菩提心。所以蕅益祖師講，如果你不是為了了生死這個事情，做任何事情，我說我弘法利生，我發菩提心，他說我不相信。說我發大菩提心，「我不入地獄，誰入地獄」，這個大菩提心，他不是為了要了生死，蕅益祖師說我更不相信，不相信他是發菩提心。</w:t>
      </w:r>
      <w:r>
        <w:t xml:space="preserve"> </w:t>
      </w:r>
    </w:p>
    <w:p w14:paraId="735E066C" w14:textId="77777777" w:rsidR="00DB256B" w:rsidRDefault="00DB256B">
      <w:pPr>
        <w:pStyle w:val="a3"/>
      </w:pPr>
      <w:r>
        <w:t xml:space="preserve">　　所以出家人，什麼事情是出家人主要的？就是這樁事情，生死事大，無常迅速。我們有去感受到無常迅速嗎？真正感受到無常迅速，我們人就不一樣了，真的放下了，你一定不會這個看不慣、那個看不慣，這個事情不行、那個事情不行，統統可以，因為我們要去西方了，你管那麼多幹什麼！這真放下了。所以在這個世間，我們隨緣就好，我們大家有緣在一起，盡心盡力幫助大家。幫助大家，主要是這個事情，這個才是重點，重要的。其他是小事，其他過得去就好了，不要計較。如果計較太多，就耽誤我們這一生往生西方這一樁大事了。</w:t>
      </w:r>
      <w:r>
        <w:t xml:space="preserve"> </w:t>
      </w:r>
    </w:p>
    <w:p w14:paraId="7929600E" w14:textId="77777777" w:rsidR="00DB256B" w:rsidRDefault="00DB256B">
      <w:pPr>
        <w:pStyle w:val="a3"/>
      </w:pPr>
      <w:r>
        <w:t xml:space="preserve">　　好，今天就跟大家分享到這裡。祝大家福慧增長，法喜充滿。阿彌陀佛！　　</w:t>
      </w:r>
    </w:p>
    <w:sectPr w:rsidR="00DB256B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2BF222" w14:textId="77777777" w:rsidR="00DB256B" w:rsidRDefault="00DB256B" w:rsidP="00321772">
      <w:r>
        <w:separator/>
      </w:r>
    </w:p>
  </w:endnote>
  <w:endnote w:type="continuationSeparator" w:id="0">
    <w:p w14:paraId="404B4E90" w14:textId="77777777" w:rsidR="00DB256B" w:rsidRDefault="00DB256B" w:rsidP="0032177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4273A5" w14:textId="77777777" w:rsidR="00DB256B" w:rsidRDefault="00DB256B" w:rsidP="00321772">
      <w:r>
        <w:separator/>
      </w:r>
    </w:p>
  </w:footnote>
  <w:footnote w:type="continuationSeparator" w:id="0">
    <w:p w14:paraId="27A231BA" w14:textId="77777777" w:rsidR="00DB256B" w:rsidRDefault="00DB256B" w:rsidP="0032177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1772"/>
    <w:rsid w:val="00321772"/>
    <w:rsid w:val="007931EE"/>
    <w:rsid w:val="00DB25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14A8211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2177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2177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2177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2177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835</Words>
  <Characters>4760</Characters>
  <Application>Microsoft Office Word</Application>
  <DocSecurity>0</DocSecurity>
  <Lines>39</Lines>
  <Paragraphs>11</Paragraphs>
  <ScaleCrop>false</ScaleCrop>
  <Company/>
  <LinksUpToDate>false</LinksUpToDate>
  <CharactersWithSpaces>5584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2026-08-13T01:14:00Z</dcterms:created>
  <dcterms:modified xsi:type="dcterms:W3CDTF">2026-08-13T01:14:00Z</dcterms:modified>
</cp:coreProperties>
</file>