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0469" w14:textId="77777777" w:rsidR="00BE04C2" w:rsidRDefault="00BE04C2">
      <w:r>
        <w:t>緇門崇行錄淺述</w:t>
      </w:r>
      <w:r>
        <w:t>—</w:t>
      </w:r>
      <w:r>
        <w:t xml:space="preserve">離師悔責　　悟道法師主講　　（第四十四集）　　</w:t>
      </w:r>
      <w:r>
        <w:t>2021/7/7</w:t>
      </w:r>
      <w:r>
        <w:t xml:space="preserve">　　台灣台北靈巖山寺雙溪小築　　檔名：</w:t>
      </w:r>
      <w:r>
        <w:t xml:space="preserve">WD20-053-0044 </w:t>
      </w:r>
    </w:p>
    <w:p w14:paraId="2F31EEA3" w14:textId="77777777" w:rsidR="00BE04C2" w:rsidRDefault="00BE04C2">
      <w:pPr>
        <w:pStyle w:val="a3"/>
      </w:pPr>
      <w:r>
        <w:t xml:space="preserve">　　《緇門崇行錄淺述．尊師之行第三》。諸位同修，及網路前的同修，大家好。阿彌陀佛！請放掌。請大家翻開「尊師之行第三」，八十五頁，我們從第五行：</w:t>
      </w:r>
      <w:r>
        <w:t xml:space="preserve"> </w:t>
      </w:r>
    </w:p>
    <w:p w14:paraId="299CA96D" w14:textId="77777777" w:rsidR="00BE04C2" w:rsidRDefault="00BE04C2">
      <w:pPr>
        <w:pStyle w:val="a3"/>
      </w:pPr>
      <w:r>
        <w:t xml:space="preserve">　　【離師悔責】</w:t>
      </w:r>
      <w:r>
        <w:t xml:space="preserve"> </w:t>
      </w:r>
    </w:p>
    <w:p w14:paraId="7A1C75A3" w14:textId="77777777" w:rsidR="00BE04C2" w:rsidRDefault="00BE04C2">
      <w:pPr>
        <w:pStyle w:val="a3"/>
      </w:pPr>
      <w:r>
        <w:t xml:space="preserve">　　這裡看起，看下面的文：</w:t>
      </w:r>
      <w:r>
        <w:t xml:space="preserve"> </w:t>
      </w:r>
    </w:p>
    <w:p w14:paraId="30D9F383" w14:textId="77777777" w:rsidR="00BE04C2" w:rsidRDefault="00BE04C2">
      <w:pPr>
        <w:pStyle w:val="a3"/>
      </w:pPr>
      <w:r>
        <w:t xml:space="preserve">　　【唐清江，幼悟幻泡，禮曇一律師為親教師。諷誦經法，觸目而通。識者曰：「此緇門千里駒也。」嘗與師稍忤，捨而遊方，徧歷法筵。自責曰：「天下行半，如我本師者鮮矣！」乃還師所。當僧集時，負荊唱言：「某甲再投和尚，惟願攝受。」時一公詬罵，江雨淚懺謝曰：「前念無知，後心有悟，望和尚大慈，施與歡喜。」求哀再四，一公憫之，遂為師資如初。一公歿，謁忠國師，密傳心要焉。】</w:t>
      </w:r>
      <w:r>
        <w:t xml:space="preserve"> </w:t>
      </w:r>
    </w:p>
    <w:p w14:paraId="345FC7D3" w14:textId="77777777" w:rsidR="00BE04C2" w:rsidRDefault="00BE04C2">
      <w:pPr>
        <w:pStyle w:val="a3"/>
      </w:pPr>
      <w:r>
        <w:t xml:space="preserve">　　這個公案是唐朝襄州辯覺寺清江法師，『幼悟幻泡』，幼年的時候他就覺悟到人生如夢幻泡影，也就是《金剛經》一首偈，我們也常常聽過，「一切有為法，如夢幻泡影，如露亦如電，應作如是觀」。年紀這麼小，他就有這種悟性，的確不簡單。他就去禮曇一律師為師，就是拜師，拜曇一律師為老師。親近曇一律師，讀經，學習佛法，聽講，一過目就了解。『諷誦經法』，讀誦，他讀過一遍，『觸目而通』，這個更難得，讀過了，他對這些經義都能夠通達。『識者曰：此緇門千里駒也』，這個是形容，「緇門」就是出家人當中，他是出家人當中一匹千里馬。在古代一天能夠跑一千里的馬是最上等的馬，也是形容比喻清江法師他就是我們佛門出家人當中的千里馬，當然大家對他的期望也就很高。</w:t>
      </w:r>
      <w:r>
        <w:t xml:space="preserve"> </w:t>
      </w:r>
    </w:p>
    <w:p w14:paraId="5981BE52" w14:textId="77777777" w:rsidR="00BE04C2" w:rsidRDefault="00BE04C2">
      <w:pPr>
        <w:pStyle w:val="a3"/>
      </w:pPr>
      <w:r>
        <w:t xml:space="preserve">　　『嘗與師稍忤，捨而遊方』，有一段時間跟他的師父曇一律師有一些不投緣，「忤」就是說互相有一些不順心的事情。就是稍微有一些不順意、不順心的事情，於是他就離開他的師父，到各地去行腳參方，他想再去找更好的老師來學習。所以『徧歷法筵』，各地他也都去參學，去聽講，去親近。『自責曰』，親近一段時間之後，他自己就悔責了，自己責備自己。他自己責備自己說：『天下行半，如我本師者鮮矣！』他說這個天下我走了大概一半了，但是比較起來，這些其他地方的大德，能比得上他自己的老師就很少。「鮮」就是很少，他覺得他沒有遇到比他師父更好的法師。『乃還師所』，他就再回到他師父那裡去了，回到他師父的道場。</w:t>
      </w:r>
      <w:r>
        <w:t xml:space="preserve"> </w:t>
      </w:r>
    </w:p>
    <w:p w14:paraId="616F335E" w14:textId="77777777" w:rsidR="00BE04C2" w:rsidRDefault="00BE04C2">
      <w:pPr>
        <w:pStyle w:val="a3"/>
      </w:pPr>
      <w:r>
        <w:t xml:space="preserve">　　『當僧集時』，就是大家集合的時候，『負荊唱言』，「負荊」就是拿那個處罰的木杖，在一般佛門講香板，他就對著大眾講，『某甲再投和尚，惟願攝受』。對他的師父說，我再回來，再投靠在你的會下，再繼續來學習，惟願和尚慈悲攝受，再收留我。『時一公詬罵』，「詬罵」就是說罵得很難聽，就是沒有好聽話，就是責備話。『江雨淚懺謝曰』，清江法師就流眼淚，懺悔道歉，自己說『前念無知，後心有悟』，以前我無知，不知道，後來我覺悟自己不對了。『望和尚大慈，施與歡喜』，他還期望和尚慈悲，能夠再攝受我，繼續跟和尚來學習，希望和尚能夠布施歡喜。『求哀再四』，就是一再的哀求。『一公憫之，遂為師資如初』，曇一律師他被他感動了，也就生起憐憫心，就答應他了，「遂」就是再恢復以前這種師徒的關係，「師資如初」。『一公歿』，曇一律師過世了，往生了，他去拜『謁忠國師』，「忠國</w:t>
      </w:r>
      <w:r>
        <w:lastRenderedPageBreak/>
        <w:t>師」就是南陽慧忠國師。受到慧忠國師的器重，所以傳授他的心法要訣，也就是他得法了。這個公案也就是說他這個當中離開他師父一段時間。下面是蓮池大師的讚歎：</w:t>
      </w:r>
      <w:r>
        <w:t xml:space="preserve"> </w:t>
      </w:r>
    </w:p>
    <w:p w14:paraId="0212865A" w14:textId="77777777" w:rsidR="00BE04C2" w:rsidRDefault="00BE04C2">
      <w:pPr>
        <w:pStyle w:val="a3"/>
      </w:pPr>
      <w:r>
        <w:t xml:space="preserve">　　【贊曰：「舍賢聖而知非，當詬罵而不退，可謂明且誠矣！終傳心印，不有繇乎！彼淺信之流，小嫌則長往不返，微呵則銜恨不忘，空遇明師，竟有何益？如逢帝王，不獲一官。惜哉！」】</w:t>
      </w:r>
      <w:r>
        <w:t xml:space="preserve"> </w:t>
      </w:r>
    </w:p>
    <w:p w14:paraId="1BB8DF13" w14:textId="77777777" w:rsidR="00BE04C2" w:rsidRDefault="00BE04C2">
      <w:pPr>
        <w:pStyle w:val="a3"/>
      </w:pPr>
      <w:r>
        <w:t xml:space="preserve">　　這是蓮池大師對這個公案的一個讚歎，讚歎之後一個評論。他說『舍賢聖而知非』，「舍」就是捨棄，對好的老師，他離開了，沒有繼續學習。後來知道自己錯了，「知非」就是知道錯了，錯了再回來，求他師父再收留。師父就不客氣，就罵。『當詬罵而不退』，罵了，他還是不退。『可謂明且誠矣』，這個可以說他的誠心很明顯，他回來懺悔是真的誠心的懺悔，不是假的。『終傳心印』，後來得到慧忠國師傳他心印，就是得法，傳法了。這個傳法就像禪宗，一代傳一代，也是不容易的。</w:t>
      </w:r>
      <w:r>
        <w:t xml:space="preserve"> </w:t>
      </w:r>
    </w:p>
    <w:p w14:paraId="1E528E1C" w14:textId="77777777" w:rsidR="00BE04C2" w:rsidRDefault="00BE04C2">
      <w:pPr>
        <w:pStyle w:val="a3"/>
      </w:pPr>
      <w:r>
        <w:t xml:space="preserve">　　『彼淺信之流』，「淺信之流」就是說他信心很淺，對老師的信心不足，這個叫淺信，他對老師的信心不夠。對師長這種信心不夠，『小嫌則長往不返』，「小嫌」就是說有一點點不如他的意，不順他的意思，他就離開了，一去就不復返了，一去他就永遠不回來了。一點點不順他的意思，他就不願意再跟他師父學習了。『微呵則銜恨不忘』，「微呵」就是說稍微給他講幾句，他就懷恨在心，就是恨師父，微呵，他就恨在心裡。這個我們也看到很多，就是說他對師父不滿，然後他氣在心裡，他就離開道場了，就離開，就走了。所以這個離開走了，他總是對他的師父信心不夠，信心不深，所以遇到有一些挫折、委屈，他就離開了。不順他的意，他就走了，而且不但走了，他還懷恨在心，可能恨師父恨到死，他還在恨。</w:t>
      </w:r>
      <w:r>
        <w:t xml:space="preserve"> </w:t>
      </w:r>
    </w:p>
    <w:p w14:paraId="6022871C" w14:textId="77777777" w:rsidR="00BE04C2" w:rsidRDefault="00BE04C2">
      <w:pPr>
        <w:pStyle w:val="a3"/>
      </w:pPr>
      <w:r>
        <w:t xml:space="preserve">　　所以我現在也很深的體會了，體會到我們淨老和尚他常常講，你不要去得罪徒弟，跟徒弟結冤仇，不要去罵他，能夠罵的你才罵，不能罵的，你講一點點他就恨你一輩子，甚至生生世世都恨你，就是這裡講的微呵。微呵就是稍稍講一些指責他的話，他就恨在心裡，念念不忘，那就結冤仇了。以前在圖書館我們看了很多，到現在我們道場，我們這個團體也是一樣的，也走了很多人。他為什麼走？他為什麼離開？這個我們可以理解。所以，『空遇明師，竟有何益？如逢帝王，不獲一官。惜哉！』「空遇」，你遇到一個明師，空過，當面錯過，究竟有什麼利益？他下面是個比喻，好像你碰到一個皇帝，你跟他見面，但是你卻沒有得到一官半職，那不是很可惜嗎？這個意思也就是形容比喻，可惜空過了，你遇到明師，你得不到什麼利益，好像遇到帝王，你連個小官都沒有，什麼利益都沒得到，那就很可惜，是這個意思。</w:t>
      </w:r>
      <w:r>
        <w:t xml:space="preserve"> </w:t>
      </w:r>
    </w:p>
    <w:p w14:paraId="27A62D31" w14:textId="77777777" w:rsidR="00BE04C2" w:rsidRDefault="00BE04C2">
      <w:pPr>
        <w:pStyle w:val="a3"/>
      </w:pPr>
      <w:r>
        <w:t xml:space="preserve">　　所以過去我們在景美華藏佛教圖書館，也是這樣的一個情況，在我們出家眾當中就有不少人，不止一個、兩個，很多。看到我們淨老和尚，他瞧不起，他離開了。他瞧不起，離開也是對的，男眾女眾都有。當時我在華藏圖書館，一樣的環境，韓館長發脾氣的時候，我們師父就向她頂禮，那些出家眾的師兄弟，有一些人他就瞧不起師父，就瞧不起他。有一次過年，館長要拜千佛懺，千佛懺都要敲鼓，上下引磬，敲木魚。那個時候沒有人，我要當主法，又要站在當中拜，東單也要拜，西單也要拜，別人拜一千，我拜兩千。因為我們東西單拜，這樣兩邊一千佛，我們是兩邊統統要拜，主法東單拜，你也要拜；西單拜，你也要拜。所以一天拜一千，主法實際上要拜兩千，因為東單拜一千，西單拜一千，我兩邊都要跟著拜。那個時候沒有人，一個曾居士（後來也出家了），也是女眾老菩薩，以前對我不錯，胃病，都帶我去宏恩醫院看</w:t>
      </w:r>
      <w:r>
        <w:lastRenderedPageBreak/>
        <w:t>病。她很會敲法器，她的法器敲得很好。沒有人，請她敲花鼓。中午休息，就是拜完了，她那個鼓棒就慢慢的放在鼓架上，稍微慢了一點，然後法師就瞪她一眼，意思就是說動作快一點。不行了，曾居士生氣了，哭哭啼啼到我們老和尚那邊，說法師給她瞪一眼。大家想一想，我們老和尚他怎麼樣？我們老和尚就向曾居士頂禮，頂禮三拜。他說對不起，我徒弟我沒有教好。所以有很多出家眾他看了，他就瞧不起師父。當時我的心態，我不是這麼想的。師父講經常常講你修忍辱，這個忍辱我做不到，但是師父他在表演給我們看什麼叫忍辱，不是只有講的。講我也會講，實際上碰到了，你能不能忍？你忍得下來嗎？那就很難了。</w:t>
      </w:r>
      <w:r>
        <w:t xml:space="preserve"> </w:t>
      </w:r>
    </w:p>
    <w:p w14:paraId="2D20797C" w14:textId="77777777" w:rsidR="00BE04C2" w:rsidRDefault="00BE04C2">
      <w:pPr>
        <w:pStyle w:val="a3"/>
      </w:pPr>
      <w:r>
        <w:t xml:space="preserve">　　你看菩薩六度，第一個布施、第二持戒、第三忍辱，忍辱擺在第三個，說明比布施、持戒還難。你能夠布施、你能夠持戒，你還要忍，功德才保得住。如果你不能忍，「火燒功德林」，你就不能精進，不斷的修、不斷的燒，不能精進，你不能忍就不能精進，不能提升；你不能提升，當然你心就得不到定；心得不到定，就開不了智慧。所以六度，忍辱也是關鍵的一度，比前面還要難。前面你說守戒、布施還不是很難，到那個忍辱，而且不但逆境要忍，順境也要忍。順境不起貪心，你要忍；逆境不起瞋恨心，要忍，這個就比較難。但是難忍能忍，難行能行，這樣才會成就。如果一點點的小委屈都不能忍辱、不能忍受，這個就不能成就了，一點虧也不吃，這個不能成就。</w:t>
      </w:r>
      <w:r>
        <w:t xml:space="preserve"> </w:t>
      </w:r>
    </w:p>
    <w:p w14:paraId="51E144DD" w14:textId="77777777" w:rsidR="00BE04C2" w:rsidRDefault="00BE04C2">
      <w:pPr>
        <w:pStyle w:val="a3"/>
      </w:pPr>
      <w:r>
        <w:t xml:space="preserve">　　所以我為什麼能夠以不同的心態來看這個事情？因為實在講，還是在一個明理。明理，我在家聽了十五年的經，也不是做得很好，但是總是比較明白一點道理，知道師父是在修忍辱給我們看，在表演給我們看，修忍辱，什麼叫忍辱。不然你講忍辱，生活當中沒有表演給我們看，我們也不曉得，我們也不知道。我的心態是這麼看，別人的心態那就不一樣，大法師怎麼可以隨便向人頂禮？而且又是在家女眾，他打從心裡他就不恭敬。不恭敬，他雖然住在道場，他學不到東西，老和尚講的經教他聽不入心的，不能入他的心，他有他的想法去擋住了，接收不到。所以關鍵還是要在一個明理，明白個道理。所以明理很重要，《了凡四訓》在「改過之法」裡面講明理，這個還是非常重要，要明白這些道理。所以我們要有一點成就，尊重是非常重要。尊重，第一個就是你要看正面的，因為師長有時候他也會示現一些負面，負面的可能有他的因緣，有他的特殊因緣，不得已必須要這樣，他去隨順這個環境。像以前在華藏圖書館，你要住在那邊你就要隨順，不然你就走路。所以我們不要去挑師長的毛病，我們前面在學習《沙彌律儀》也講了，「求過當自損」，你一天到晚看師父的毛病，損失是你自己。你對他生不起恭敬心，損失是自己，他講的話你聽不進去，</w:t>
      </w:r>
      <w:r>
        <w:t>耳邊風，你聽不入心，對你就沒有幫助了。</w:t>
      </w:r>
      <w:r>
        <w:t xml:space="preserve"> </w:t>
      </w:r>
    </w:p>
    <w:p w14:paraId="4A1BC2AD" w14:textId="77777777" w:rsidR="00BE04C2" w:rsidRDefault="00BE04C2">
      <w:pPr>
        <w:pStyle w:val="a3"/>
      </w:pPr>
      <w:r>
        <w:t xml:space="preserve">　　「尊師之行」是我們學習的地方。所以這些地方，我也把我自己實際的例子講給大家聽，我不是做得很好，不是說我做得很好，是盡量在做，盡量。跟古大德那是不能比的，只是說在現前我們也是盡量做到一個尊師之行。尊師主要就是要恆順眾生，隨順。有的人他這一點就很難，這一點是很難。你看我們老和尚隨順韓館長，有一些出家眾他無法接受，他不能接受的。我的一個心態，為什麼能夠在圖書館待到館長往生？我的一個心態，總是覺得師父一定有他的道理，他才會這麼做，一定有他的道理，只是我現在不了解而已，所以才能待得下來，不然走的也很多。走的，真的就像這裡講的，一去不復返，都跟師父斷絕往來的，一個電話也沒有，真的是斷絕往來的。以前在圖書館這樣，現在在我們這裡不是一樣嗎？所以我現在看到這裡，我就覺得很平常，以前都已經表演過一齣給我看過了。現在我們莊字輩的出家眾不是有很多走了嗎？有的好幾年音訊全無，有的還一年回來一次，有的好幾年音訊全無，一通電話他也沒打過，這裡講的一去不返。為什麼？不順他的意，他就走了。走了，也不再聯絡，也是各人的因緣。這是我們學習這個，大家自己，每一個人共同勉勵。我也沒有資格做大家的老師，那個時候莊行師在美國西雅圖剃度的時候，我就給師</w:t>
      </w:r>
      <w:r>
        <w:t>父報告，師父說悟字輩都不是他收的，他只是掛個名而已，後來我就給師父報告，師父你要我剃度，這些莊字輩也不是我收的，阿彌陀佛收的，在淨宗學會你們跟佛剃度。</w:t>
      </w:r>
      <w:r>
        <w:t xml:space="preserve"> </w:t>
      </w:r>
    </w:p>
    <w:p w14:paraId="2608525F" w14:textId="77777777" w:rsidR="00BE04C2" w:rsidRDefault="00BE04C2">
      <w:pPr>
        <w:pStyle w:val="a3"/>
      </w:pPr>
      <w:r>
        <w:t xml:space="preserve">　　大家以誰為師？我們老和尚常常給我們講，我們以阿彌陀佛為師，釋迦牟尼佛為師，《無量壽經》為師，這些都在經典。我們淨老和尚他是現身說法，做給我們看，這個很難得。所以「經師易遇，人師難求」，這些經典我們可以很容易得到，但你要看到一個人師，一個人表演給你看的，這個很難遇到。經典，大家都可以得到，經師，經就是我們老師，現在經印得這麼多，大家得到不難。但是你要找一個人，他來做給你看的，生活當中怎麼去表現六度的，這個就不容易。所以我們淨老和尚的確他也是在做給我們看。所以他種種的示現，你還對他恭不恭敬？坐講台上，大家去頂禮，你對他很恭敬；在下面看到這種情況，你對他還能不能生起恭敬心？這個就不容易。</w:t>
      </w:r>
      <w:r>
        <w:t xml:space="preserve"> </w:t>
      </w:r>
    </w:p>
    <w:p w14:paraId="284CD317" w14:textId="77777777" w:rsidR="00BE04C2" w:rsidRDefault="00BE04C2">
      <w:pPr>
        <w:pStyle w:val="a3"/>
      </w:pPr>
      <w:r>
        <w:t xml:space="preserve">　　好，今天就跟大家分享到這裡。祝大家福慧增長，法喜充滿。阿彌陀佛！　　</w:t>
      </w:r>
    </w:p>
    <w:sectPr w:rsidR="00BE04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C8BFA" w14:textId="77777777" w:rsidR="00BE04C2" w:rsidRDefault="00BE04C2" w:rsidP="009D296B">
      <w:r>
        <w:separator/>
      </w:r>
    </w:p>
  </w:endnote>
  <w:endnote w:type="continuationSeparator" w:id="0">
    <w:p w14:paraId="196412B2" w14:textId="77777777" w:rsidR="00BE04C2" w:rsidRDefault="00BE04C2" w:rsidP="009D2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C43C1" w14:textId="77777777" w:rsidR="00BE04C2" w:rsidRDefault="00BE04C2" w:rsidP="009D296B">
      <w:r>
        <w:separator/>
      </w:r>
    </w:p>
  </w:footnote>
  <w:footnote w:type="continuationSeparator" w:id="0">
    <w:p w14:paraId="1150E45C" w14:textId="77777777" w:rsidR="00BE04C2" w:rsidRDefault="00BE04C2" w:rsidP="009D2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6B"/>
    <w:rsid w:val="007931EE"/>
    <w:rsid w:val="009D296B"/>
    <w:rsid w:val="00BE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1FA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