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9144" w14:textId="77777777" w:rsidR="007E624E" w:rsidRDefault="007E624E">
      <w:r>
        <w:t>緇門崇行錄淺述</w:t>
      </w:r>
      <w:r>
        <w:t>—</w:t>
      </w:r>
      <w:r>
        <w:t xml:space="preserve">迎居正寢　　悟道法師主講　　（第四十五集）　　</w:t>
      </w:r>
      <w:r>
        <w:t>2021/7/8</w:t>
      </w:r>
      <w:r>
        <w:t xml:space="preserve">　　台灣台北靈巖山寺雙溪小築　　檔名：</w:t>
      </w:r>
      <w:r>
        <w:t xml:space="preserve">WD20-053-0045 </w:t>
      </w:r>
    </w:p>
    <w:p w14:paraId="769B9D64" w14:textId="77777777" w:rsidR="007E624E" w:rsidRDefault="007E624E">
      <w:pPr>
        <w:pStyle w:val="a3"/>
      </w:pPr>
      <w:r>
        <w:t xml:space="preserve">　　諸位同修，及網路前的同修，大家好。阿彌陀佛！請放掌。請大家翻開《緇門崇行錄淺述．尊師之行第三》，八十八頁，我們從第一行：</w:t>
      </w:r>
      <w:r>
        <w:t xml:space="preserve"> </w:t>
      </w:r>
    </w:p>
    <w:p w14:paraId="4AF1EE4D" w14:textId="77777777" w:rsidR="007E624E" w:rsidRDefault="007E624E">
      <w:pPr>
        <w:pStyle w:val="a3"/>
      </w:pPr>
      <w:r>
        <w:t xml:space="preserve">　　【迎居正寢】</w:t>
      </w:r>
      <w:r>
        <w:t xml:space="preserve"> </w:t>
      </w:r>
    </w:p>
    <w:p w14:paraId="3E4FEC3F" w14:textId="77777777" w:rsidR="007E624E" w:rsidRDefault="007E624E">
      <w:pPr>
        <w:pStyle w:val="a3"/>
      </w:pPr>
      <w:r>
        <w:t xml:space="preserve">　　這裡開始，我們接著看下面的文：</w:t>
      </w:r>
      <w:r>
        <w:t xml:space="preserve"> </w:t>
      </w:r>
    </w:p>
    <w:p w14:paraId="1B26F26C" w14:textId="77777777" w:rsidR="007E624E" w:rsidRDefault="007E624E">
      <w:pPr>
        <w:pStyle w:val="a3"/>
      </w:pPr>
      <w:r>
        <w:t xml:space="preserve">　　【唐石霜慶諸禪師，得法於道吾。後隱瀏陽，洞山有瀏陽古佛之語，學者多依之。道吾將化，棄其眾從諸。諸迎居正寢，行必掖，坐必侍，備極敬養之禮。】</w:t>
      </w:r>
      <w:r>
        <w:t xml:space="preserve"> </w:t>
      </w:r>
    </w:p>
    <w:p w14:paraId="402EE24A" w14:textId="77777777" w:rsidR="007E624E" w:rsidRDefault="007E624E">
      <w:pPr>
        <w:pStyle w:val="a3"/>
      </w:pPr>
      <w:r>
        <w:t xml:space="preserve">　　這個是唐朝，在湖南長沙的東部，瀏陽這個地方，石霜山有一位慶諸禪師，他得到潭州道吾宗智大師的心法，道吾傳他心印，傳他心法。禪宗就是以心傳心，傳授他心法，心印。印是印證，傳授給他，給他印證。當然古代這個時候都是開悟的人，真正開悟才能給他印證，沒有開悟不能印證。得到道吾禪師傳授他心印之後，他就到瀏陽去隱居。古人他明心見性，大部分都是隱居，有人來打聽，去行腳參方，看看哪裡有高人隱居。古時候隱居都是高人，所以隱居也是有條件的，不是隨便都可以去隱居。真正有道德、有學問，因緣不成熟，他先隱居，等待因緣。他得到心印之後，隱居在瀏陽這個地方，所以洞山有瀏陽古佛的尊稱。古人對一個人他的尊敬，就不稱他的德號，連德號都不稱，稱他住的地方，那對他是最恭敬的。像永嘉禪師，我們一般講叫大師，禪師，因為他們都是禪宗的。永嘉不是他的法號，也不是他的字號，不是別號，是一個地名，在溫州，現在永嘉它是一個地方的名稱，因為他住在那個地方。所以古人尊稱一個人，最恭敬的稱呼就是稱他住的地方；也就是說，這個地方出了這麼一個人，也是這個地方的一個榮耀，有這個意思在，所以這個地方我們也是看到同樣的。</w:t>
      </w:r>
      <w:r>
        <w:t xml:space="preserve"> </w:t>
      </w:r>
    </w:p>
    <w:p w14:paraId="61AC0E8B" w14:textId="77777777" w:rsidR="007E624E" w:rsidRDefault="007E624E">
      <w:pPr>
        <w:pStyle w:val="a3"/>
      </w:pPr>
      <w:r>
        <w:t xml:space="preserve">　　『學者多依之』，就是很多學禪的人都來依止，依止就是來跟他學習，來跟著他參禪。『道吾將化』，道吾禪師他要圓寂了，要走了。當然這些都是預知時至，知道自己什麼時候要走了。『棄其眾從諸』，「棄其眾」就是離開他原來住的這個地方，他就跑到慶諸禪師那邊去住，去住在那個地方。『諸迎居正寢』，慶諸禪師當然是很歡迎，迎接他來居住他的正堂。在古時候寺院叢林有一個正規的正堂，來供養，當然是安排一個最好的地方，來供養傳給他心印的老師，當然古人禮節都一定做得很周到的。</w:t>
      </w:r>
      <w:r>
        <w:t xml:space="preserve"> </w:t>
      </w:r>
    </w:p>
    <w:p w14:paraId="20B6C649" w14:textId="77777777" w:rsidR="007E624E" w:rsidRDefault="007E624E">
      <w:pPr>
        <w:pStyle w:val="a3"/>
      </w:pPr>
      <w:r>
        <w:t xml:space="preserve">　　住，他等於是當侍者，你看這裡「走路時一定扶著他」，因為道吾禪師老了，走路可能就不是很方便。人老，也怕跌倒，人老容易跌倒，因為頭一暈，你就容易跌倒，腳一軟也容易跌倒。所以他走路一定給他扶著，怕他跌倒。坐的時候，道吾禪師坐的時候，他是「必定侍候在旁邊」，他就在旁邊照顧。道吾禪師他要圓寂之前去住在他那邊，接受他的照顧。所以慶諸禪師也「極盡敬養的禮數」，這個禮他也做得很周到，這個也是屬於尊師之行。</w:t>
      </w:r>
      <w:r>
        <w:t xml:space="preserve"> </w:t>
      </w:r>
    </w:p>
    <w:p w14:paraId="1EE1A58E" w14:textId="77777777" w:rsidR="007E624E" w:rsidRDefault="007E624E">
      <w:pPr>
        <w:pStyle w:val="a3"/>
      </w:pPr>
      <w:r>
        <w:t xml:space="preserve">　　所以尊師之行有很多方面的，每一個公案它都有一個，他是哪一方面表現出來這種尊師之行。所以每一個公案都是尊師之行，都是尊重師長，但是每一個公案表現的</w:t>
      </w:r>
      <w:r>
        <w:lastRenderedPageBreak/>
        <w:t>方面不同；表現的方面不同，但是尊師之行是相同的，是從哪一方面他來表現他的尊師之行。所以我們看這個公案很明顯。所以方方面面都可以表現這種尊師之行。</w:t>
      </w:r>
      <w:r>
        <w:t xml:space="preserve"> </w:t>
      </w:r>
    </w:p>
    <w:p w14:paraId="5198F38E" w14:textId="77777777" w:rsidR="007E624E" w:rsidRDefault="007E624E">
      <w:pPr>
        <w:pStyle w:val="a3"/>
      </w:pPr>
      <w:r>
        <w:t xml:space="preserve">　　好，今天這個公案我們就學習到這裡。祝大家福慧增長，法喜充滿，阿彌陀佛！　　</w:t>
      </w:r>
    </w:p>
    <w:sectPr w:rsidR="007E62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6284" w14:textId="77777777" w:rsidR="007E624E" w:rsidRDefault="007E624E" w:rsidP="00AF49C0">
      <w:r>
        <w:separator/>
      </w:r>
    </w:p>
  </w:endnote>
  <w:endnote w:type="continuationSeparator" w:id="0">
    <w:p w14:paraId="00FFB17B" w14:textId="77777777" w:rsidR="007E624E" w:rsidRDefault="007E624E" w:rsidP="00AF4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32929" w14:textId="77777777" w:rsidR="007E624E" w:rsidRDefault="007E624E" w:rsidP="00AF49C0">
      <w:r>
        <w:separator/>
      </w:r>
    </w:p>
  </w:footnote>
  <w:footnote w:type="continuationSeparator" w:id="0">
    <w:p w14:paraId="5D9CBC78" w14:textId="77777777" w:rsidR="007E624E" w:rsidRDefault="007E624E" w:rsidP="00AF4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C0"/>
    <w:rsid w:val="007931EE"/>
    <w:rsid w:val="007E624E"/>
    <w:rsid w:val="00AF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031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