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1066" w14:textId="77777777" w:rsidR="00687516" w:rsidRDefault="00687516">
      <w:r>
        <w:t>緇門崇行錄淺述</w:t>
      </w:r>
      <w:r>
        <w:t>—</w:t>
      </w:r>
      <w:r>
        <w:t xml:space="preserve">僧性空　　悟道法師主講　　（第五十集）　　</w:t>
      </w:r>
      <w:r>
        <w:t>2021/7/13</w:t>
      </w:r>
      <w:r>
        <w:t xml:space="preserve">　　台灣台北靈巖山寺雙溪小築　　檔名：</w:t>
      </w:r>
      <w:r>
        <w:t xml:space="preserve">WD20-053-0050 </w:t>
      </w:r>
    </w:p>
    <w:p w14:paraId="0D5B1344" w14:textId="77777777" w:rsidR="00687516" w:rsidRDefault="00687516">
      <w:pPr>
        <w:pStyle w:val="a3"/>
      </w:pPr>
      <w:r>
        <w:t xml:space="preserve">　　《緇門崇行錄淺述．尊師之行第三》。諸位同修，及網路前的同修，大家好。阿彌陀佛！請放掌。請大家翻開《緇門崇行錄淺述．尊師之行第三》，第九十六頁，我們從第四行：</w:t>
      </w:r>
      <w:r>
        <w:t xml:space="preserve"> </w:t>
      </w:r>
    </w:p>
    <w:p w14:paraId="79FED4FE" w14:textId="77777777" w:rsidR="00687516" w:rsidRDefault="00687516">
      <w:pPr>
        <w:pStyle w:val="a3"/>
      </w:pPr>
      <w:r>
        <w:t xml:space="preserve">　　【僧性空】</w:t>
      </w:r>
      <w:r>
        <w:t xml:space="preserve"> </w:t>
      </w:r>
    </w:p>
    <w:p w14:paraId="403E0471" w14:textId="77777777" w:rsidR="00687516" w:rsidRDefault="00687516">
      <w:pPr>
        <w:pStyle w:val="a3"/>
      </w:pPr>
      <w:r>
        <w:t xml:space="preserve">　　這個公案看起，我們看下面的文：</w:t>
      </w:r>
      <w:r>
        <w:t xml:space="preserve"> </w:t>
      </w:r>
    </w:p>
    <w:p w14:paraId="263D39BF" w14:textId="77777777" w:rsidR="00687516" w:rsidRDefault="00687516">
      <w:pPr>
        <w:pStyle w:val="a3"/>
      </w:pPr>
      <w:r>
        <w:t xml:space="preserve">　　【吳泗洲寺僧性空，棄應院，閉關堯封山，嘗寄予所發誓願，及稟告十方等語。予嘉歎希有。俄而魔著，遂癲狂以死。予甚悼焉。揆其繇，蓋繇乍起信心，有信無慧故也。古人心地未通，不遠千里，參師訪道，出一叢林，入一保社，乃至窮遊遍歷，曾不休息。得意之後，方於水邊林下長養聖胎耳。何得才離火宅，便入死關。有過不知，有疑莫辨，求升而反墮。又奚怪其然哉？頗有初心學人，結茅深山，孤孑獨君，自謂高致，雖未必魔癲，而亦頓失利益不少，明者試一思之。】</w:t>
      </w:r>
      <w:r>
        <w:t xml:space="preserve"> </w:t>
      </w:r>
    </w:p>
    <w:p w14:paraId="15DD0DEF" w14:textId="77777777" w:rsidR="00687516" w:rsidRDefault="00687516">
      <w:pPr>
        <w:pStyle w:val="a3"/>
      </w:pPr>
      <w:r>
        <w:t xml:space="preserve">　　這是蓮池大師看到當時一個公案，一個例子。就是一個出家人『性空』，這個出家人他是『吳』，就是古代這個吳，東吳（吳就是現在的江蘇省），在這個地方有一個『泗洲寺』，這個泗洲寺僧人法號叫「性空」。『棄應院』，這個「應院」，在明朝那個時代就是指做經懺佛事。「應」是應付，應付其他寺院的邀請去做佛事，經懺佛事。做經懺佛事，他放棄了。『閉關堯封山』，這個堯封山在古代，堯傳位給舜，天下分為十二州，每一個州都有表封一座山叫堯封山。江蘇這個地方也有一座堯封山，這座山也是人去給它取了一個名字，稱為堯封山。像我們淨老和尚給我們雙溪這裡取名台北靈巖山，南投也有一個靈巖山，妙公長老的道場，大陸靈巖山祖庭是在江蘇蘇州靈巖山寺，跟這個是一樣的意思。所以堯封山在那個時候，每一個州都有一座堯封山。</w:t>
      </w:r>
      <w:r>
        <w:t xml:space="preserve"> </w:t>
      </w:r>
    </w:p>
    <w:p w14:paraId="5C6C507B" w14:textId="77777777" w:rsidR="00687516" w:rsidRDefault="00687516">
      <w:pPr>
        <w:pStyle w:val="a3"/>
      </w:pPr>
      <w:r>
        <w:t xml:space="preserve">　　『嘗寄予所發誓願』，「嘗寄予」，這個「予」就是我，我們現在講我。「嘗」就是曾經，他曾經寄給我他自己所發的誓願，這一篇文，我們也叫做發願文。他個人發願，寫一篇文寄給蓮池大師，他不去趕經懺，發願要去修行，閉關修行。『及稟告十方等語』，「稟告十方」，我們現在講對外宣布，他要閉關了，不做這些經懺佛事，而且把這個發願文寄給蓮池大師。『予嘉歎希有』，「予」這是蓮池大師講，我接到這個，很難得，他不去做這些經懺佛事，發願閉關修行，這個非常難得。蓮池大師也讚歎他，這個很希有，很少，給他一番讚歎。『俄而魔著』，但過了沒多久，就聽說他閉關著魔了，到最後『遂癲狂以死』，他閉關閉到著魔，到最後發狂而死。『予甚悼焉』，蓮池大師很哀悼，這麼發心的一個修行人，怎麼會這樣？對他當然就很惋惜了。這麼難得的修行人，修到最後著魔發狂而死，非常非常可惜。</w:t>
      </w:r>
      <w:r>
        <w:t xml:space="preserve"> </w:t>
      </w:r>
    </w:p>
    <w:p w14:paraId="4258638A" w14:textId="77777777" w:rsidR="00687516" w:rsidRDefault="00687516">
      <w:pPr>
        <w:pStyle w:val="a3"/>
      </w:pPr>
      <w:r>
        <w:t xml:space="preserve">　　閉關修行著魔，自古以來就有，現在更多。我們看到很多，特別是知識分子，在美國就很多，我也曾經看過到，去修禪、修密，修到最後變神經病，而且都是高級的知識分子。這個真的大有人在，現在這種情況更多，古代就有。當然蓮池大師聽到這個消息非常哀悼，『揆其繇』，「揆其繇」就是說，去探討、去追究他為什麼會著魔。是這麼發心，這麼難得，他為什麼會著魔？他的緣由是什麼？也就是說追究著魔</w:t>
      </w:r>
      <w:r>
        <w:lastRenderedPageBreak/>
        <w:t>的原因。『蓋繇乍起信心，有信無慧故也！』是由於剛開始有信心，最初發心有信心，但是沒智慧。有信無慧的緣故，所以他才會著魔。</w:t>
      </w:r>
      <w:r>
        <w:t xml:space="preserve"> </w:t>
      </w:r>
    </w:p>
    <w:p w14:paraId="53EF6B57" w14:textId="77777777" w:rsidR="00687516" w:rsidRDefault="00687516">
      <w:pPr>
        <w:pStyle w:val="a3"/>
      </w:pPr>
      <w:r>
        <w:t xml:space="preserve">　　『古人心地未通，不遠千里，參師訪道。』「古人心地未通」，「未通」就是還沒有開悟，還沒有開悟之前不怕千里路遙遠，參師訪道，到處去參訪這些善知識，離開一個叢林，再進入一個道場。乃至窮遍天下去參訪，沒有一刻一時休息荒廢懈怠，這個就是跟善知識學習。跟善知識學習，有的一學，時間比較短的三、五年，八年、十年，二、三十年的都有，甚至有一輩子跟一個善知識，他沒離開的，這個都有。他為什麼要跟善知識？自己心地未通，還沒有開悟。沒有開悟，你很用功去修行，在古大德講叫盲修瞎練。有行無解，盲修瞎練，才會造成這個結果。有解無行，叫說食數寶，你道理都通達了，但是你沒有去修行，好像說吃你也沒有去吃，肚子也不會飽；幫人家算錢，跟自己沒有關係。所以開悟必須解行相應。</w:t>
      </w:r>
      <w:r>
        <w:t xml:space="preserve"> </w:t>
      </w:r>
    </w:p>
    <w:p w14:paraId="22F5CA04" w14:textId="77777777" w:rsidR="00687516" w:rsidRDefault="00687516">
      <w:pPr>
        <w:pStyle w:val="a3"/>
      </w:pPr>
      <w:r>
        <w:t xml:space="preserve">　　所以參訪善知識，高明的善知識，要去參學、參訪，一個善知識。你學到一個階段，如果需要，再另外去參，善知識會告訴你到哪裡再去進修。所以參訪善知識，主要是自己心地未通，自己沒開悟，沒開悟就好像不認識路，不知道路怎麼走。不知道路怎麼走，那你就一直走，肯定走錯路。所以開悟好像你有眼睛，你看得到路，你認識路了你再去修，就不會出問題，一定能成就。如果不開悟，那這個不行，你不能離開老師。所以在《沙彌律儀》，《律要》也講不能離師太早，你跟一個師父剃度，跟他出家，不要離開他太早，除非這個師父他自己不通，那你只好再另外去找善知識。或者你跟這個師父沒有緣，他雖然通，你對他不恭敬，他也幫不上忙，你也學不到東西，所以你可以到其他道場去。你最恭敬的、你最佩服的那個善知識，你跟他學，你會有成就。</w:t>
      </w:r>
      <w:r>
        <w:t xml:space="preserve"> </w:t>
      </w:r>
    </w:p>
    <w:p w14:paraId="4A53B406" w14:textId="77777777" w:rsidR="00687516" w:rsidRDefault="00687516">
      <w:pPr>
        <w:pStyle w:val="a3"/>
      </w:pPr>
      <w:r>
        <w:t xml:space="preserve">　　古代善知識是這樣，他也不是說，你一定要留在我這裡。善知識也沒有絕對的標準，善知識往往有人要來參學，跟他對話，問一問，了解之後，那我們也在古代公案當中看到很多例子，善知識會跟他講，你的緣不在我這裡，你這個緣在某某地方，你去那邊親近某某大德，他對你會有很大的幫助。善知識，每一個人來參學，肯定跟他問這些，你的興趣在哪裡，你修什麼法門，你最尊敬的人是什麼人，你心目當中最佩服的是什麼樣的一個老師，一定是問這些。那了解之後，就知道他適合去哪裡，親近哪個大德是他最佩服的，他去，他就一定會有成就。所以不能離師太早，親近一個善知識，自己沒有開悟，不能離開。所以古人這麼辛苦的參學，都是走路的。參學，直到心地明白之後，「才於水邊林下隱居，以長保明心見性的功夫」，這個叫『長養聖胎』，明心見性了才能去閉關。</w:t>
      </w:r>
      <w:r>
        <w:t xml:space="preserve"> </w:t>
      </w:r>
    </w:p>
    <w:p w14:paraId="082E2958" w14:textId="77777777" w:rsidR="00687516" w:rsidRDefault="00687516">
      <w:pPr>
        <w:pStyle w:val="a3"/>
      </w:pPr>
      <w:r>
        <w:t xml:space="preserve">　　所以古人閉關的標準是你明心見性了嗎？過去我們淨老和尚講，閉關只有兩種人，一個是明心見性的。明心見性，沒有人認識他，他自己也不會去標榜自己，不會去宣傳推銷自己，古人不會。現代人很多都是在推銷自己、宣傳自己；古人明心見性，他也不會去炫耀、推銷自己。那怎麼辦？閉關、住山、住茅蓬，人家要去參學的，打聽哪裡有住茅蓬的，那個就是高僧。古代住茅蓬也就等於是向大家宣布他明心見性了，你們有什麼問題可以來參叩，這是一種人。另外一種人就是他太忙了，忙得自己都沒有自修的時間，所以宣布閉關。除了這兩種人，是沒有資格閉關的。</w:t>
      </w:r>
      <w:r>
        <w:t xml:space="preserve"> </w:t>
      </w:r>
    </w:p>
    <w:p w14:paraId="6DF4BC4E" w14:textId="77777777" w:rsidR="00687516" w:rsidRDefault="00687516">
      <w:pPr>
        <w:pStyle w:val="a3"/>
      </w:pPr>
      <w:r>
        <w:t xml:space="preserve">　　蓮池大師講到這裡就很感嘆，「好不出容易出家修行，才脫離了五蘊熾盛如火宅的世俗，便盲目地閉入死關，自絕慧命」，就是自己把自己慧命斷掉了。為什麼把自</w:t>
      </w:r>
      <w:r>
        <w:lastRenderedPageBreak/>
        <w:t>己的慧命斷掉？因為自己的過失在哪裡還不明白，自己有什麼問題、錯在哪裡自己不知道，心裡的疑惑自己也沒有辦法去分辨清楚，心裡有疑，所以會弄巧反拙，要求進步反而墮落了，還有什麼好奇怪的？「有很多初發心的修行人在深山搭茅蓬，獨自一個人住著修道，自以為清高了不起，雖然不一定會著魔發癲」，但是也因為這樣，自己不知道自己的過在哪裡，自己不知道錯在哪裡，沒有辦法去分辨他自己心中的疑惑，這個大大不利於修行。『明者試一思之』，雖然你去一個人閉關，未必是會著魔，但是『頓失利益不少』，你失去這個利益不少。不知道自己錯在哪裡，沒有人提醒，沒有人指點。</w:t>
      </w:r>
      <w:r>
        <w:t xml:space="preserve"> </w:t>
      </w:r>
    </w:p>
    <w:p w14:paraId="60E8E409" w14:textId="77777777" w:rsidR="00687516" w:rsidRDefault="00687516">
      <w:pPr>
        <w:pStyle w:val="a3"/>
      </w:pPr>
      <w:r>
        <w:t xml:space="preserve">　　這個修行，善知識好像是帶路的，這個帶路的善知識，好像你開車，他在旁邊給你指路，你還不認識路。好像我們常常也遇到，去一個陌生的地方，不知道從哪裡上高速，有人帶路帶到那邊，交流道，那你上去，你走就對了，找到了。你還沒有找到之前，你自己去找，可能不曉得要多久，可能誤入歧途。所以這個老師、善知識，他是我們法身慧命的一個關鍵。我們身命得自於父母，慧命得自於老師，這個非常重要。</w:t>
      </w:r>
      <w:r>
        <w:t xml:space="preserve"> </w:t>
      </w:r>
    </w:p>
    <w:p w14:paraId="61811618" w14:textId="77777777" w:rsidR="00687516" w:rsidRDefault="00687516">
      <w:pPr>
        <w:pStyle w:val="a3"/>
      </w:pPr>
      <w:r>
        <w:t xml:space="preserve">　　好，我們今天就講到這裡，祝大家福慧增長，法喜充滿，阿彌陀佛！　　</w:t>
      </w:r>
    </w:p>
    <w:sectPr w:rsidR="00687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A8589" w14:textId="77777777" w:rsidR="00687516" w:rsidRDefault="00687516" w:rsidP="00885866">
      <w:r>
        <w:separator/>
      </w:r>
    </w:p>
  </w:endnote>
  <w:endnote w:type="continuationSeparator" w:id="0">
    <w:p w14:paraId="0DD13EBF" w14:textId="77777777" w:rsidR="00687516" w:rsidRDefault="00687516" w:rsidP="0088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13B2" w14:textId="77777777" w:rsidR="00687516" w:rsidRDefault="00687516" w:rsidP="00885866">
      <w:r>
        <w:separator/>
      </w:r>
    </w:p>
  </w:footnote>
  <w:footnote w:type="continuationSeparator" w:id="0">
    <w:p w14:paraId="516DFD9C" w14:textId="77777777" w:rsidR="00687516" w:rsidRDefault="00687516" w:rsidP="00885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66"/>
    <w:rsid w:val="00687516"/>
    <w:rsid w:val="007931EE"/>
    <w:rsid w:val="0088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842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8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8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8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8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