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9188" w14:textId="77777777" w:rsidR="003B65D7" w:rsidRDefault="003B65D7">
      <w:r>
        <w:t>緇門崇行錄淺述</w:t>
      </w:r>
      <w:r>
        <w:t>—</w:t>
      </w:r>
      <w:r>
        <w:t xml:space="preserve">鑿井報父　　悟道法師主講　　（第五十七集）　　</w:t>
      </w:r>
      <w:r>
        <w:t>2021/7/25</w:t>
      </w:r>
      <w:r>
        <w:t xml:space="preserve">　　台灣台北靈巖山寺雙溪小築　　檔名：</w:t>
      </w:r>
      <w:r>
        <w:t xml:space="preserve">WD20-053-0057 </w:t>
      </w:r>
    </w:p>
    <w:p w14:paraId="45AC18E0" w14:textId="77777777" w:rsidR="003B65D7" w:rsidRDefault="003B65D7">
      <w:pPr>
        <w:pStyle w:val="a3"/>
      </w:pPr>
      <w:r>
        <w:t xml:space="preserve">　　諸位同修，大家好！我們繼續來學習《緇門崇行錄淺述．孝親之行第四》。請大家翻開「孝親之行」一百一十二頁，從第一行：</w:t>
      </w:r>
      <w:r>
        <w:t xml:space="preserve"> </w:t>
      </w:r>
    </w:p>
    <w:p w14:paraId="764316A0" w14:textId="77777777" w:rsidR="003B65D7" w:rsidRDefault="003B65D7">
      <w:pPr>
        <w:pStyle w:val="a3"/>
      </w:pPr>
      <w:r>
        <w:t xml:space="preserve">　　【鑿井報父】</w:t>
      </w:r>
      <w:r>
        <w:t xml:space="preserve"> </w:t>
      </w:r>
    </w:p>
    <w:p w14:paraId="06C7DC62" w14:textId="77777777" w:rsidR="003B65D7" w:rsidRDefault="003B65D7">
      <w:pPr>
        <w:pStyle w:val="a3"/>
      </w:pPr>
      <w:r>
        <w:t xml:space="preserve">　　這裡看起。</w:t>
      </w:r>
      <w:r>
        <w:t xml:space="preserve"> </w:t>
      </w:r>
    </w:p>
    <w:p w14:paraId="3C5E5094" w14:textId="77777777" w:rsidR="003B65D7" w:rsidRDefault="003B65D7">
      <w:pPr>
        <w:pStyle w:val="a3"/>
      </w:pPr>
      <w:r>
        <w:t xml:space="preserve">　　【唐慧斌，兗州人，父朗在朝，年迫期頤，愛敬無繇，乃於汶水之陰，九逵之會，建義井一區，以報父恩。立碑銘之，有「殷憂暮景，見子無期；百年幾日，對此長悲。」之句。】</w:t>
      </w:r>
      <w:r>
        <w:t xml:space="preserve"> </w:t>
      </w:r>
    </w:p>
    <w:p w14:paraId="0946015B" w14:textId="77777777" w:rsidR="003B65D7" w:rsidRDefault="003B65D7">
      <w:pPr>
        <w:pStyle w:val="a3"/>
      </w:pPr>
      <w:r>
        <w:t xml:space="preserve">　　這個公案也是在唐朝，「京師弘福寺慧斌法師」，他是兗州人，兗州在山東西南部。「父親名朗，在朝為官，年紀很老，快一百歲了。斌法師敬愛其父，覺得沒什麼好報答父親的恩德，只好在汶水南面，都城大通道交會處鑿建一口井，供四方人使用，用此功德回向，以報答父恩」。</w:t>
      </w:r>
      <w:r>
        <w:t xml:space="preserve"> </w:t>
      </w:r>
    </w:p>
    <w:p w14:paraId="5DAEAD64" w14:textId="77777777" w:rsidR="003B65D7" w:rsidRDefault="003B65D7">
      <w:pPr>
        <w:pStyle w:val="a3"/>
      </w:pPr>
      <w:r>
        <w:t xml:space="preserve">　　這是『鑿井報父』，對父親一個報恩。這個我們一般講，替父母修福，修福迴向給父母，以這個來報父母恩。他是鑿一口井，在都城大通道交會處，也就是我們現在講比較中心點，四面八方的人來汲水就比較方便。所以他是供養四方人使用，修這樣一個功德來迴向給他父親，來報父恩。</w:t>
      </w:r>
      <w:r>
        <w:t xml:space="preserve"> </w:t>
      </w:r>
    </w:p>
    <w:p w14:paraId="113EAB0D" w14:textId="77777777" w:rsidR="003B65D7" w:rsidRDefault="003B65D7">
      <w:pPr>
        <w:pStyle w:val="a3"/>
      </w:pPr>
      <w:r>
        <w:t xml:space="preserve">　　「並且樹立一個碑銘來作紀念」，就是在旁邊立一個石碑（石碑我們應該都有見過），紀念他父親的石碑，文字刻在這個石碑上面，做一個永久性的紀念。這個碑銘裡面有一句，「我深深擔憂您老人家垂暮之年，可能再沒和我這做兒子的相見之日了。人生百年，瞬眼即過，對著這口井不禁要對世事無常、歲月無情感到無限的悲哀」，這樣感人的一個句子。這個也是人生，每個人都要去面對的事情，人生無常。他父親已經垂暮之年了，快一百歲了，古人講，「人生七十古來稀」，活到快一百歲很不容易。當然，活到一百歲了，那也就來日不多了。垂暮之年，他想跟父親見一面，可能沒有機會了，所以他就用這樣的一個方式來報答父恩，報答他的父親。這也是孝親之行的表現，也就是說他心目當中雖然出家了，但是還是很懷念他的父親。當然母親也有，這邊沒有記載母親，可能他母親已經不在世了，但是他父親還在，活了快一百歲，還在。所以他用這樣的一個方式來報答父恩，也寫了偈子，這個碑銘寫得也是很感動人的，非常感人，所謂孝會感動天。這也是孝行的一個表現。</w:t>
      </w:r>
      <w:r>
        <w:t xml:space="preserve"> </w:t>
      </w:r>
    </w:p>
    <w:p w14:paraId="2C34BD68" w14:textId="77777777" w:rsidR="003B65D7" w:rsidRDefault="003B65D7">
      <w:pPr>
        <w:pStyle w:val="a3"/>
      </w:pPr>
      <w:r>
        <w:t xml:space="preserve">　　好，這條公案我們就學習到這裡，祝大家福慧增長，法喜充滿。阿彌陀佛！　　</w:t>
      </w:r>
    </w:p>
    <w:sectPr w:rsidR="003B65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4F872" w14:textId="77777777" w:rsidR="003B65D7" w:rsidRDefault="003B65D7" w:rsidP="0025059F">
      <w:r>
        <w:separator/>
      </w:r>
    </w:p>
  </w:endnote>
  <w:endnote w:type="continuationSeparator" w:id="0">
    <w:p w14:paraId="7CA1AD89" w14:textId="77777777" w:rsidR="003B65D7" w:rsidRDefault="003B65D7" w:rsidP="00250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C4FCD" w14:textId="77777777" w:rsidR="003B65D7" w:rsidRDefault="003B65D7" w:rsidP="0025059F">
      <w:r>
        <w:separator/>
      </w:r>
    </w:p>
  </w:footnote>
  <w:footnote w:type="continuationSeparator" w:id="0">
    <w:p w14:paraId="04054867" w14:textId="77777777" w:rsidR="003B65D7" w:rsidRDefault="003B65D7" w:rsidP="00250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9F"/>
    <w:rsid w:val="0025059F"/>
    <w:rsid w:val="003B65D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465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5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5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5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5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