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2FDD" w14:textId="77777777" w:rsidR="00B5422A" w:rsidRDefault="00B5422A">
      <w:r>
        <w:t>緇門崇行錄淺述</w:t>
      </w:r>
      <w:r>
        <w:t>—</w:t>
      </w:r>
      <w:r>
        <w:t xml:space="preserve">詠花諷諫　　悟道法師主講　　（第七十五集）　　</w:t>
      </w:r>
      <w:r>
        <w:t>2021/9/20</w:t>
      </w:r>
      <w:r>
        <w:t xml:space="preserve">　　台灣台北靈巖山寺雙溪小築　　檔名：</w:t>
      </w:r>
      <w:r>
        <w:t xml:space="preserve">WD20-053-0075 </w:t>
      </w:r>
    </w:p>
    <w:p w14:paraId="000DF506" w14:textId="77777777" w:rsidR="00B5422A" w:rsidRDefault="00B5422A">
      <w:pPr>
        <w:pStyle w:val="a3"/>
      </w:pPr>
      <w:r>
        <w:t xml:space="preserve">　　《緇門崇行錄淺述．忠君之行第五》。諸位同修，及網路前的同修，大家好。請大家翻開《緇門崇行錄．忠君之行第五》，一百四十五頁，我們從倒數第四行：</w:t>
      </w:r>
      <w:r>
        <w:t xml:space="preserve"> </w:t>
      </w:r>
    </w:p>
    <w:p w14:paraId="327DA273" w14:textId="77777777" w:rsidR="00B5422A" w:rsidRDefault="00B5422A">
      <w:pPr>
        <w:pStyle w:val="a3"/>
      </w:pPr>
      <w:r>
        <w:t xml:space="preserve">　　【詠花諷諫】</w:t>
      </w:r>
      <w:r>
        <w:t xml:space="preserve"> </w:t>
      </w:r>
    </w:p>
    <w:p w14:paraId="18CDE342" w14:textId="77777777" w:rsidR="00B5422A" w:rsidRDefault="00B5422A">
      <w:pPr>
        <w:pStyle w:val="a3"/>
      </w:pPr>
      <w:r>
        <w:t xml:space="preserve">　　這個公案看起，看下面的文：</w:t>
      </w:r>
      <w:r>
        <w:t xml:space="preserve"> </w:t>
      </w:r>
    </w:p>
    <w:p w14:paraId="2D94150C" w14:textId="77777777" w:rsidR="00B5422A" w:rsidRDefault="00B5422A">
      <w:pPr>
        <w:pStyle w:val="a3"/>
      </w:pPr>
      <w:r>
        <w:t xml:space="preserve">　　【後晉江南李後主召法眼禪師入內庭。時牡丹盛開，主索詩，師乃頌云：「擁毳對芳叢，繇來迥不同；髮從今日白，花是去年紅。豔異隨朝露，馨香逐晚風；何需待零落，然後始知空？」主歎悟諷意。】</w:t>
      </w:r>
      <w:r>
        <w:t xml:space="preserve"> </w:t>
      </w:r>
    </w:p>
    <w:p w14:paraId="24F83E6F" w14:textId="77777777" w:rsidR="00B5422A" w:rsidRDefault="00B5422A">
      <w:pPr>
        <w:pStyle w:val="a3"/>
      </w:pPr>
      <w:r>
        <w:t xml:space="preserve">　　這個『諷』就是諷誦，誦詩詞，我們一般講吟詩作對，諷誦詩詞。他是透過這個來勸諫李後主。這是「五代後晉南唐」，五代十國，「南唐被宋太祖貶國號曰（江南）」。「李後主有一天召見金陵清涼院大法眼文益禪師入內宮。」古代的皇帝都有學佛，也真正能夠禮請高僧大德進宮內來說法，這是現在我們看不到的。請入內宮，當時宮廷裡面都有花園，「牡丹花盛開著」，剛好牡丹花開得很好看、開得很旺盛。南唐的李後主，他就要求法眼禪師，看看這個牡丹花開得這麼漂亮，來給它作一首詩。可見得法眼禪師，這些詩詞歌賦都很通達，於是法眼禪師用詠誦。唱詩有它唱詩的方法，這個過去台中雪廬老人他有教怎麼吟詩，詠誦詩詞。</w:t>
      </w:r>
      <w:r>
        <w:t xml:space="preserve"> </w:t>
      </w:r>
    </w:p>
    <w:p w14:paraId="627FF054" w14:textId="77777777" w:rsidR="00B5422A" w:rsidRDefault="00B5422A">
      <w:pPr>
        <w:pStyle w:val="a3"/>
      </w:pPr>
      <w:r>
        <w:t xml:space="preserve">　　這個詩就是講，「穿著珍貴的毛衣，對著芬芳的花叢，這種富貴的景象和氣氛，和一般人大大的不同。但是人生歲月無情，好景不常，頭髮從今天開始會漸漸的白了，花兒看來也會不如去年的豔紅。牡丹花的美豔隨伴著早晨的露珠，更加嬌媚，但是朝露很快隨旭日而消失，花兒也日漸會枯萎，牡丹花的馨香隨著晚風吹送，更加清香，但晚風遠去，花香也漸飄零；由此看來，何必要等到花謝凋落，才體會諸行無常，萬法本空的道理呢？李後主慨然嘆息，頗能領悟這詩裡諷刺他侈華沉迷的意義」。</w:t>
      </w:r>
      <w:r>
        <w:t xml:space="preserve"> </w:t>
      </w:r>
    </w:p>
    <w:p w14:paraId="6133B5B5" w14:textId="77777777" w:rsidR="00B5422A" w:rsidRDefault="00B5422A">
      <w:pPr>
        <w:pStyle w:val="a3"/>
      </w:pPr>
      <w:r>
        <w:t xml:space="preserve">　　這首詩念一念，你聽白話這樣講，大家可以去體會一下不同的感覺。白話就是剛才我們根據《淺述》這樣講一講。如果你念文言，就像我們誦經一樣，你體會那個意味就不相同，所以這個詩它是吟誦的。所以這一首詩也就是說萬法無常，你現在看到這個花開得很美麗、很漂亮，但是沒有多久它就會飄落、凋謝。看到人，漸漸老了，頭髮愈來愈白了。所以我們看到外面的這些植物，這些生住異滅的現象，再想到人，以及一切動物生老病死的現象，這是說明這個無常。所以法眼禪師他吟這首詩主要是勸李後主要覺悟，你現在榮華富貴能享受多久。特別在那個時代，不是太平盛世，所以實在講，得到榮華富貴，能夠享受的時間也是非常短暫的，要覺悟到無常。</w:t>
      </w:r>
      <w:r>
        <w:t xml:space="preserve"> </w:t>
      </w:r>
    </w:p>
    <w:p w14:paraId="17CECFE0" w14:textId="77777777" w:rsidR="00B5422A" w:rsidRDefault="00B5422A">
      <w:pPr>
        <w:pStyle w:val="a3"/>
      </w:pPr>
      <w:r>
        <w:t xml:space="preserve">　　我們出家人修無常觀非常重要，一般寺院晚課都要念普賢警眾偈：「是日已過，命亦隨減，如少水魚，斯有何樂」。維那師就提醒大眾了，「大眾當勤精進，如救頭燃，但念無常，慎勿放逸」。無常就是它沒有停止的，一分一秒就是走向墳墓，它沒有說暫停的。所以無常這個事情是最精進的，它從來沒停止過的。諸行無常，行它是遷流的意思，像流水一直流，它沒有停下來，我們看萬事萬物都是無常。真正體會無</w:t>
      </w:r>
      <w:r>
        <w:lastRenderedPageBreak/>
        <w:t>常，才能提起道心。但是這個修無常觀也不容易，往往我們都被眼前這些五欲六塵、名聞利養蒙蔽，感覺不到無常，所以警覺心提不起來。所以淨宗十三祖印光祖師，他就寫一個「死」字貼在額頭上，這就是無常觀。所以印祖講，這個字念念不忘，道業必成，你修道，不管修哪個法門，都能成就，你參禪會大徹大悟，念佛會一心不亂。但是這個字提不起來，你什麼法門、什麼功夫都使不上力了，因為你沒有感覺到無常。沒有感覺到無常，你會貪戀眼前這個世界，你放不下。放不下既得的這些東西，你放不下。放不下，還是貪瞋痴這些煩惱障礙，明明知道，誰都知道生不帶來，死不帶去，誰都知道，那知道為什麼放不下？你眼前這些放不下，既得的利益，榮華富貴這些享受你放不下，知道是知道，但是放不下。</w:t>
      </w:r>
      <w:r>
        <w:t xml:space="preserve"> </w:t>
      </w:r>
    </w:p>
    <w:p w14:paraId="74098629" w14:textId="77777777" w:rsidR="00B5422A" w:rsidRDefault="00B5422A">
      <w:pPr>
        <w:pStyle w:val="a3"/>
      </w:pPr>
      <w:r>
        <w:t xml:space="preserve">　　如果要真正放下，那就要修布施，什麼統統可以布施，身體也可以布施。所以貪戀這個世間，對這個世間有濃厚的情執、留戀，放不下。所以我們念佛信願提不起來，你念佛功夫就不得力，道理就在這裡。如果真信切願，那他念佛是分秒必爭，不管忙或者閒，再忙它這句佛號，他也始終不會丟失掉，拳拳服膺，念茲在茲。像海賢老和尚你看一天忙到晚，佛號在他心中，不曾片刻丟失，這個叫做繫念，一心繫念，你看他自在往生了。我們這一生要成就，無常觀非常重要。這是法眼禪師透過這首詩來勸李後主，花會凋謝、人會漸漸老、老了就死，這個誰都知道，但是迷於眼前的這些榮華富貴，他就放不下。放不下，就不會有成就，就是法眼禪師勸李後主，不要再沉迷了，要覺悟。</w:t>
      </w:r>
      <w:r>
        <w:t xml:space="preserve"> </w:t>
      </w:r>
    </w:p>
    <w:p w14:paraId="2C6CBF2B" w14:textId="77777777" w:rsidR="00B5422A" w:rsidRDefault="00B5422A">
      <w:pPr>
        <w:pStyle w:val="a3"/>
      </w:pPr>
      <w:r>
        <w:t xml:space="preserve">　　下面有個贊，蓮池大師對這個公案的讚歎：</w:t>
      </w:r>
      <w:r>
        <w:t xml:space="preserve"> </w:t>
      </w:r>
    </w:p>
    <w:p w14:paraId="62EE9A3A" w14:textId="77777777" w:rsidR="00B5422A" w:rsidRDefault="00B5422A">
      <w:pPr>
        <w:pStyle w:val="a3"/>
      </w:pPr>
      <w:r>
        <w:t xml:space="preserve">　　【贊曰：「味詩意，忠愛油然，溢於言表，惜後主知而不用，終不免夢裡貪歡之悔耳！】</w:t>
      </w:r>
      <w:r>
        <w:t xml:space="preserve"> </w:t>
      </w:r>
    </w:p>
    <w:p w14:paraId="769F9974" w14:textId="77777777" w:rsidR="00B5422A" w:rsidRDefault="00B5422A">
      <w:pPr>
        <w:pStyle w:val="a3"/>
      </w:pPr>
      <w:r>
        <w:t xml:space="preserve">　　這個『味』，就是「細細地品味這首詩的意境，覺得字裡行間，洋溢著忠心愛主的熱忱」，忠！「可惜李後主知道這個意思」，法眼禪師他誦這個就是勸他，他也知道這個意思，但是他沒有實際上去依教奉行去改過，「最後仍免不了亡國」。他沒有多久就亡國了，國家就沒有了，還不要到死，還活著的時候，國家就沒有了。到後面就後悔自己有如夢中人，在作夢的時候，他享受人生這些歡樂，貪著這些歡樂，不知道覺醒。所以李後主他在《浪淘沙》這個詞裡面有一句，「夢裡不知身是客，一餉貪歡。之句」。到後來他知道這些一切都像作夢一樣，什麼都得不到。這個是當時他沒有覺醒過來。我們看了這個公案，回過頭來想我們自己，我們現在出家了，對這個無常有幾分的警覺心？如果我們仔細一反省，我們無常心可能一絲一毫都沒有提起來。我們現在的這個心念，主要還是貪戀這個世間、留戀這個世間，樣樣放不下。樣樣放不下，就表示無常觀沒有提起來；提起來，他真的就放下了。佛七的念佛堂堂主常常提醒大家，「放下身心世界，提起一句佛號」。如果無常觀沒有提起來，肯定放不下。放不下，我們跟那個李後主有什麼兩樣？一樣，貪戀夢中這些名聞利養、五欲六塵，我們還是沉迷在這個裡面，眼前這些東西放不下。所以這個是值得我</w:t>
      </w:r>
      <w:r>
        <w:t>們警惕的，看到這個，要回頭想自己。</w:t>
      </w:r>
      <w:r>
        <w:t xml:space="preserve"> </w:t>
      </w:r>
    </w:p>
    <w:p w14:paraId="63CEF70B" w14:textId="77777777" w:rsidR="00B5422A" w:rsidRDefault="00B5422A">
      <w:pPr>
        <w:pStyle w:val="a3"/>
      </w:pPr>
      <w:r>
        <w:t xml:space="preserve">　　下面這段是蓮池大師又提出來了：</w:t>
      </w:r>
      <w:r>
        <w:t xml:space="preserve"> </w:t>
      </w:r>
    </w:p>
    <w:p w14:paraId="15E83D3C" w14:textId="77777777" w:rsidR="00B5422A" w:rsidRDefault="00B5422A">
      <w:pPr>
        <w:pStyle w:val="a3"/>
      </w:pPr>
      <w:r>
        <w:t xml:space="preserve">　　【彼號為詩僧者，品題風月，敝精推敲，而無裨於世。以此較之，不亦黃金與土之相去耶？」】</w:t>
      </w:r>
      <w:r>
        <w:t xml:space="preserve"> </w:t>
      </w:r>
    </w:p>
    <w:p w14:paraId="0981F147" w14:textId="77777777" w:rsidR="00B5422A" w:rsidRDefault="00B5422A">
      <w:pPr>
        <w:pStyle w:val="a3"/>
      </w:pPr>
      <w:r>
        <w:lastRenderedPageBreak/>
        <w:t xml:space="preserve">　　『彼號』就是說，有一些出家僧人他也很會作詩作詞，稱為『詩僧』。『品題風月』，風花雪月，作一般的這些詩詞歌賦。他「品題風月」，也是推敲那些精緻的，這些用什麼詞、用什麼句來作這首詩。但是作出來那些風花雪月詩詞，『無裨於事』，「裨」就是幫助，對世道人心、對修行的人，不能幫助他們覺悟。你作這些風花雪月的詩詞，對他們沒有幫助，大概只是娛樂、消遣、欣賞而已。所以蓮池大師讚歎這個，就是法眼禪師他作的這首詩，跟當時蓮池大師那個時代，有很多人號稱他是「詩僧」，出家人很會作詩的，他們作出來的詩，跟法眼禪師作的詩一比較，就好像黃金跟黃土。黃金跟黃土怎麼去比較？這也就形容法眼禪師那個詩就像黃金，當時這些號稱是詩僧的這些出家人作的那些詩，就像那些泥土，不值錢。用這個意思來形容比喻，所以黃金跟泥土那相差多遠！</w:t>
      </w:r>
      <w:r>
        <w:t xml:space="preserve"> </w:t>
      </w:r>
    </w:p>
    <w:p w14:paraId="5911F966" w14:textId="77777777" w:rsidR="00B5422A" w:rsidRDefault="00B5422A">
      <w:pPr>
        <w:pStyle w:val="a3"/>
      </w:pPr>
      <w:r>
        <w:t xml:space="preserve">　　所以這一個公案提醒我們無常，我們要認真從這個地方來修。為什麼晚課要天天念？天天提醒，你一天不提醒就會忘了。印光大師那是更密集，他就乾脆貼在額頭上，他的小念佛堂就寫一個「死」字放在那裡，一天到晚就看那個字，我都要死了，還有什麼放不下！你想到死，你不放也得放，常常提起這句。這個提起來，對這個世間就不會再執著，都放下了。放下，你就不會去計較，好也好，不好也好。這個世間無常，我現在主要想到西方極樂世界去，這個世間這一切跟我就不相干了，都放下了。不相干，也不是說你什麼事都不做，那又錯了，那又沒放下了。所以標準就海賢老和尚，一天做到晚，他放下沒有放下？他真放下。你一天沒有事幹的，有沒有放下？沒放下。你不要說你什麼都不幹，你就放下了，不要搞錯！</w:t>
      </w:r>
      <w:r>
        <w:t xml:space="preserve"> </w:t>
      </w:r>
    </w:p>
    <w:p w14:paraId="21999845" w14:textId="77777777" w:rsidR="00B5422A" w:rsidRDefault="00B5422A">
      <w:pPr>
        <w:pStyle w:val="a3"/>
      </w:pPr>
      <w:r>
        <w:t xml:space="preserve">　　所以為什麼我們淨老和尚一直稱讚海賢老和尚？你看海賢老和尚往生前一天晚上還在種地，你說他有沒有放下？他真放下。人家說，師父，這麼晚了，要休息了。年紀這麼大了。他就說，好了好了，我快做好了，這些做好我就不做了。大家以為他還有一點工作做好他就要收工了，那是他的雙關語，他不做了就是說我到極樂世界去了，後面這些留給你們做了，是這個意思。後來他第二天凌晨往生了，人家叫他吃早飯沒有起來，去推開房門才知道他走了。你看多瀟灑，多自在！活生生表演給我們看。</w:t>
      </w:r>
      <w:r>
        <w:t xml:space="preserve"> </w:t>
      </w:r>
    </w:p>
    <w:p w14:paraId="1C735D38" w14:textId="77777777" w:rsidR="00B5422A" w:rsidRDefault="00B5422A">
      <w:pPr>
        <w:pStyle w:val="a3"/>
      </w:pPr>
      <w:r>
        <w:t xml:space="preserve">　　以前都是聽這些書上講的，現在還有錄像，那不是給我們現身說法？所以這個不能誤會，不是說你放下，什麼都不幹叫放下，什麼事跟我不相干，不是，該做的要認真去做，那才叫放下。不該做的你不要去做，該做的要認真去做，我們的本分事情要做好，要為公，要為道場。你看海賢老和尚一生奉獻，他做不是為他自己，你看種那麼多菜，道場用不完就布施給其他道場，或者交給國家，布施給地方，他在修六度。所以放下不是什麼都不幹，我們老和尚在講席當中也常講，放下你的分別執著，是放下你心裡那個東西，不是叫你現在什麼統統放下，不要了。不是那個意思，很多人誤會，聽錯了，他以為什麼都不幹叫放下，這個千萬不能誤會。你什麼事都不幹的人，他也沒放下。為什麼說沒放下？他還執著他這個身，他要享福，那他怎麼會放下？為大眾服務，犧牲奉獻，那才是叫放下。所以這個公案我們要學習。</w:t>
      </w:r>
      <w:r>
        <w:t xml:space="preserve"> </w:t>
      </w:r>
    </w:p>
    <w:p w14:paraId="10CBF222" w14:textId="77777777" w:rsidR="00B5422A" w:rsidRDefault="00B5422A">
      <w:pPr>
        <w:pStyle w:val="a3"/>
      </w:pPr>
      <w:r>
        <w:t xml:space="preserve">　　後面這個：</w:t>
      </w:r>
      <w:r>
        <w:t xml:space="preserve"> </w:t>
      </w:r>
    </w:p>
    <w:p w14:paraId="7B14AC15" w14:textId="77777777" w:rsidR="00B5422A" w:rsidRDefault="00B5422A">
      <w:pPr>
        <w:pStyle w:val="a3"/>
      </w:pPr>
      <w:r>
        <w:t xml:space="preserve">　　【總論】</w:t>
      </w:r>
      <w:r>
        <w:t xml:space="preserve"> </w:t>
      </w:r>
    </w:p>
    <w:p w14:paraId="631AA87F" w14:textId="77777777" w:rsidR="00B5422A" w:rsidRDefault="00B5422A">
      <w:pPr>
        <w:pStyle w:val="a3"/>
      </w:pPr>
      <w:r>
        <w:t xml:space="preserve">　　我們看一百四十七頁，『總論』，倒數第四行。總論就是說總結來評論忠君之行，以上這些公案。</w:t>
      </w:r>
      <w:r>
        <w:t xml:space="preserve"> </w:t>
      </w:r>
    </w:p>
    <w:p w14:paraId="10BF0E8B" w14:textId="77777777" w:rsidR="00B5422A" w:rsidRDefault="00B5422A">
      <w:pPr>
        <w:pStyle w:val="a3"/>
      </w:pPr>
      <w:r>
        <w:t xml:space="preserve">　　【士君子處江湖之遠，則憂其君；僧無官守也，僧無言責也，而盡忠如是，孰謂山林之下無明良喜起之義歟？人倫莫重於君父，吾故前列僧之孝，後列僧之忠，以杜釋氏無父無君之謗。】</w:t>
      </w:r>
      <w:r>
        <w:t xml:space="preserve"> </w:t>
      </w:r>
    </w:p>
    <w:p w14:paraId="0C9DAE62" w14:textId="77777777" w:rsidR="00B5422A" w:rsidRDefault="00B5422A">
      <w:pPr>
        <w:pStyle w:val="a3"/>
      </w:pPr>
      <w:r>
        <w:t xml:space="preserve">　　「總論」，蓮池大師講，『士君子處江湖之遠，則憂其君』。「士君子」就是讀書人、君子。古時候讀書人志在聖賢，第一個階段做君子，不做小人。讀書的君子，他「處在鄉野民間，就要擔憂君主的一切」。這裡引用「范仲淹《岳陽樓記》：『居廟堂之高，則憂其民；處江湖之遠；則憂其君。』」這個是世間讀書人，他在鄉野民間，他就憂慮國家大事，憂國憂民。「出家人沒官職，也沒有諫言的責任而能如此盡忠」，出家人，他不是當官的，以前讀書人考上功名，他就當官了，當官他有言責，他有發言權，他有義務責任來替國家諫言，替國家做事，為人民服務。出家人沒有這些諫言的責任，他沒有這個職務。沒有這個職務，而能夠如此盡忠，出家人不是說不忠，出家人盡孝盡忠的很多。所以「誰能說山林之下出世人中沒有像君明臣良，臣子樂於效力，人君之德政興起的美談呢？」誰能說山林之下，這個出家人沒有像世間這些讀書人，賢明的君主，善良的臣子，樂於效力朝廷人君德政這些美談，不是出家人就沒有這些了。</w:t>
      </w:r>
      <w:r>
        <w:t xml:space="preserve"> </w:t>
      </w:r>
    </w:p>
    <w:p w14:paraId="1837AECF" w14:textId="77777777" w:rsidR="00B5422A" w:rsidRDefault="00B5422A">
      <w:pPr>
        <w:pStyle w:val="a3"/>
      </w:pPr>
      <w:r>
        <w:t xml:space="preserve">　　所以這裡引用《書經．益稷篇》：「股肱喜哉，元首起哉</w:t>
      </w:r>
      <w:r>
        <w:t>…</w:t>
      </w:r>
      <w:r>
        <w:t>元首明哉，股肱良哉」。「人類的倫理再沒有比君王和父母更重要的了。」這個是人類的倫理，君是領導，父母是我們家庭的領導，君父。所以蓮池大師說，我前篇，忠君之行前面一篇，「列出出家人的孝行」，很多人說出家人，出家就不孝了，他去舉出來出家人盡孝的高僧大德很多，歷朝歷代都有。後面就接著列出出家人對國家的忠心。有一些人說出家人，你對國家有什麼貢獻？再把忠君之行，出家人對國家盡忠的這些表現，這些行為紀錄，也把它列出來，做這個的用意，就是要「杜絕世俗人說佛教不忠於君主」，對國家不忠、對父母不孝順這樣的毀謗。就是把那個口把它堵起來了，讓他們不能去講這些毀謗的話，讓社會大眾對佛教產生嚴重的誤會。</w:t>
      </w:r>
      <w:r>
        <w:t xml:space="preserve"> </w:t>
      </w:r>
    </w:p>
    <w:p w14:paraId="2B3A006F" w14:textId="77777777" w:rsidR="00B5422A" w:rsidRDefault="00B5422A">
      <w:pPr>
        <w:pStyle w:val="a3"/>
      </w:pPr>
      <w:r>
        <w:t xml:space="preserve">　　好，「忠君之行」，我們學習到這裡。下面「慈物之行」，我們就下一次再來學習。祝大家福慧增長，法喜充滿。阿彌陀佛！　　</w:t>
      </w:r>
    </w:p>
    <w:sectPr w:rsidR="00B542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05DB1" w14:textId="77777777" w:rsidR="00B5422A" w:rsidRDefault="00B5422A" w:rsidP="002F036E">
      <w:r>
        <w:separator/>
      </w:r>
    </w:p>
  </w:endnote>
  <w:endnote w:type="continuationSeparator" w:id="0">
    <w:p w14:paraId="23BF3BE2" w14:textId="77777777" w:rsidR="00B5422A" w:rsidRDefault="00B5422A" w:rsidP="002F0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64CEA" w14:textId="77777777" w:rsidR="00B5422A" w:rsidRDefault="00B5422A" w:rsidP="002F036E">
      <w:r>
        <w:separator/>
      </w:r>
    </w:p>
  </w:footnote>
  <w:footnote w:type="continuationSeparator" w:id="0">
    <w:p w14:paraId="7C5986F9" w14:textId="77777777" w:rsidR="00B5422A" w:rsidRDefault="00B5422A" w:rsidP="002F0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6E"/>
    <w:rsid w:val="002F036E"/>
    <w:rsid w:val="007931EE"/>
    <w:rsid w:val="00B5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42D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03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03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03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03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