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2413C" w14:textId="77777777" w:rsidR="007543BA" w:rsidRDefault="007543BA">
      <w:r>
        <w:t>緇門崇行錄淺述</w:t>
      </w:r>
      <w:r>
        <w:t>—</w:t>
      </w:r>
      <w:r>
        <w:t xml:space="preserve">割耳救雉　　悟道法師主講　　（第八十一集）　　</w:t>
      </w:r>
      <w:r>
        <w:t>2021/10/31</w:t>
      </w:r>
      <w:r>
        <w:t xml:space="preserve">　　台灣台北靈巖山寺雙溪小築　　檔名：</w:t>
      </w:r>
      <w:r>
        <w:t xml:space="preserve">WD20-053-0081 </w:t>
      </w:r>
    </w:p>
    <w:p w14:paraId="199D5AF0" w14:textId="77777777" w:rsidR="007543BA" w:rsidRDefault="007543BA">
      <w:pPr>
        <w:pStyle w:val="a3"/>
      </w:pPr>
      <w:r>
        <w:t xml:space="preserve">　　《緇門崇行錄淺述》。諸位同修，及網路前的同修，大家好。阿彌陀佛！請放掌。請大家翻開《緇門崇行錄淺述．慈物之行第六》，第一百五十七頁，從第五行：</w:t>
      </w:r>
      <w:r>
        <w:t xml:space="preserve"> </w:t>
      </w:r>
    </w:p>
    <w:p w14:paraId="44B66F3F" w14:textId="77777777" w:rsidR="007543BA" w:rsidRDefault="007543BA">
      <w:pPr>
        <w:pStyle w:val="a3"/>
      </w:pPr>
      <w:r>
        <w:t xml:space="preserve">　　【割耳救雉】</w:t>
      </w:r>
      <w:r>
        <w:t xml:space="preserve"> </w:t>
      </w:r>
    </w:p>
    <w:p w14:paraId="25D6975C" w14:textId="77777777" w:rsidR="007543BA" w:rsidRDefault="007543BA">
      <w:pPr>
        <w:pStyle w:val="a3"/>
      </w:pPr>
      <w:r>
        <w:t xml:space="preserve">　　這裡看起：</w:t>
      </w:r>
      <w:r>
        <w:t xml:space="preserve"> </w:t>
      </w:r>
    </w:p>
    <w:p w14:paraId="3479653C" w14:textId="77777777" w:rsidR="007543BA" w:rsidRDefault="007543BA">
      <w:pPr>
        <w:pStyle w:val="a3"/>
      </w:pPr>
      <w:r>
        <w:t xml:space="preserve">　　【隋智舜，趙州人，北遊亭山，庵其中。有獵者逐雉，雉入舜房，舜苦勸勉，不聽，因割耳與之，獵人驚悟，投弓放鷹，數村捨其獵業。每見貧餒，流淚盈面，解衣減食，無所不至。】</w:t>
      </w:r>
      <w:r>
        <w:t xml:space="preserve"> </w:t>
      </w:r>
    </w:p>
    <w:p w14:paraId="302D8D35" w14:textId="77777777" w:rsidR="007543BA" w:rsidRDefault="007543BA">
      <w:pPr>
        <w:pStyle w:val="a3"/>
      </w:pPr>
      <w:r>
        <w:t xml:space="preserve">　　這條公案是「隋朝趙郡障洪山智舜法師，趙州人」，趙州在河北省。「有一次他北遊贊皇許亭山。」這是在石家莊那個地方，這個地方我們也曾經去過。他遊許亭山，他就在這個山上建一個茅蓬住下來。『庵』就是比較小的茅蓬，住在這個山上。「有一天一個獵人追雉」，這個雉就是野雞。像我們雙溪山上也有看到野雞，野雞就是雉。這個獵人要捕抓這隻野雞，動物跟人一樣，都貪生怕死，一隻螞蟻也愛自己的生命。所以雞，你要抓牠，牠當然會跑。這隻野雞就跑到智舜法師的房子裡面，跑到他茅蓬裡面去了。智舜法師看到獵人要來抓那隻野雞，就苦苦相勸，求這個獵人說，你就放了這隻野雞吧，也就是等於放了一條生命，也是你的功德。用種種好言好語來相勸，這個獵人就是不聽，就是硬要抓這隻野雞，一定要抓這隻。於是智舜法師他就拿刀子把自己耳朵割下來給那個獵人，他說我這個耳朵來代替這隻野雞，換牠的生命。</w:t>
      </w:r>
      <w:r>
        <w:t xml:space="preserve"> </w:t>
      </w:r>
    </w:p>
    <w:p w14:paraId="5E8EFEFF" w14:textId="77777777" w:rsidR="007543BA" w:rsidRDefault="007543BA">
      <w:pPr>
        <w:pStyle w:val="a3"/>
      </w:pPr>
      <w:r>
        <w:t xml:space="preserve">　　這個獵人看到智舜法師這樣的一個舉動，大吃一驚，深深受到感動，覺得他能夠為一隻野雞把自己耳朵割下來，為了保護這隻野雞，所以他內心受到很大的震撼。智舜法師這個做法，讓這個獵人感動，也啟發他自性的慈悲心。因為儒家也講「惻隱之心，人皆有之」，我們佛家講慈悲心人人本自具足，本來就是慈悲的。現在變成很不慈悲，因為迷惑顛倒，不知道事實真相，不知道眾生跟自己是一體，才會造這些殺生的罪業。所以也啟發這個獵人他的慈悲心，深受感動，覺悟了。覺悟了，這個獵人不但不抓這隻野雞，他就放棄自己的弓箭、獵鷹等這些獵具。以前獵人養老鷹，專門在幫忙捕抓獵物的。就像現在，有一些獵人打獵的，我們雙溪山上也有。過去陳永信居士跟洪平和居士，剛開始來開發這個山的時候，他們上山，曾經被獵人養的一群獵狗追逐，後來他們把自己要吃的東西丟給牠們，才沒有來咬他們。這些獵狗、獵鷹都是幫助獵人打獵，捕抓這些動物的。所以這個獵人他也深受感動，放棄，從此不再打獵了。不但感動了抓野雞這個獵人，也因此感動了附近幾個村子的人，有打獵的聽到這樣的一個信息，也都自動放棄打獵。這個真的是不容易。智舜大師每次看到貧困的人，他都流淚滿面，窮苦的人，生活過不去的人，他都很傷心，等於是他</w:t>
      </w:r>
      <w:r>
        <w:t>們的窮困、窮苦就是自己的窮苦，感同身受。看到這些窮困的人，就脫自己身上穿的衣服給他們取暖，「分自己的糧食給他們吃，這樣無所不至的慈悲濟世」。</w:t>
      </w:r>
      <w:r>
        <w:t xml:space="preserve"> </w:t>
      </w:r>
    </w:p>
    <w:p w14:paraId="2ED96730" w14:textId="77777777" w:rsidR="007543BA" w:rsidRDefault="007543BA">
      <w:pPr>
        <w:pStyle w:val="a3"/>
      </w:pPr>
      <w:r>
        <w:t xml:space="preserve">　　從這個地方，我們就知道慈悲一切，慈悲是對一切慈悲，舉出一個例子。不但對人、對動物，對植物、礦物都是一片慈悲，慈悲心它是沒有兩樣的。所以從這個公</w:t>
      </w:r>
      <w:r>
        <w:lastRenderedPageBreak/>
        <w:t>案，我們可以去體會到智舜法師他放生。我們現在也看到有一些人放生，做這些放生、護生的，似乎對這個動物很慈悲，但是看到窮人他就不幫助他，對人就不慈悲，這個就不是真正慈悲，所以慈悲是對一切眾生都慈悲的。你看他對一隻野雞那麼慈悲，寧願自己耳朵割下來救那隻野雞；看到窮人，自己衣服給他，他自己吃的分一些給沒得吃的人去吃，這個才是真正慈悲一切。不是對動物很慈悲，對人他就不慈悲，那個也不是真的慈悲。慈悲，對一切眾生都慈悲。</w:t>
      </w:r>
      <w:r>
        <w:t xml:space="preserve"> </w:t>
      </w:r>
    </w:p>
    <w:p w14:paraId="65585B27" w14:textId="77777777" w:rsidR="007543BA" w:rsidRDefault="007543BA">
      <w:pPr>
        <w:pStyle w:val="a3"/>
      </w:pPr>
      <w:r>
        <w:t xml:space="preserve">　　所以看這個地方，也對我們一個啟示，像我們社團、財團，我們都有放生、護生，對一切動物，還有慈濟的部分，哪裡有災難我們也會去救濟，這樣來做，才符合慈物之行。這個事情，救濟這些貧困的人，在佛門裡面，我是到大陸雲南佛塔寺，看到道興法師。他當初他去那邊去幫助佛塔寺恢復，復建，他是台灣高雄妙通寺過去的，幫助恢復佛塔寺，把佛塔寺重建起來。當時那邊雲南雞足山，山上很多窮困人家，在二十幾年前那個時候還很窮，真的沒得吃、沒得穿。那些山上的人沒得吃，都跑到他寺院來，替他們修路，那條路也是他修的。所以當時他回到台灣來，我都會跟他隨喜，隨喜他做好事。這個也是屬於慈物之行。所以他那邊村子裡面的人對他都很感恩，對當地的確做出很大的貢獻，這個也是慈悲濟世。</w:t>
      </w:r>
      <w:r>
        <w:t xml:space="preserve"> </w:t>
      </w:r>
    </w:p>
    <w:p w14:paraId="09ADC249" w14:textId="77777777" w:rsidR="007543BA" w:rsidRDefault="007543BA">
      <w:pPr>
        <w:pStyle w:val="a3"/>
      </w:pPr>
      <w:r>
        <w:t xml:space="preserve">　　對動物，我們也要有一個辨別。昨天好像有人發一個短的視頻給我，一個好像大概三十幾歲的婦人，養一隻狗，她吃一口飯，她就筷子夾一口給狗吃。她那個是不是慈物之行，我們也不知道，因為她那隻狗怎麼來的我們不知道，到底是流浪狗去撿來的？還是自己喜歡，去寵物店買的？那個就不一樣。如果流浪狗，人家不要的，牠沒得吃很可憐，你給牠吃，牠生病了給牠治療，那是慈物之行；如果你去寵物店買，養來自己喜歡的，自己當寵物，那個就不是慈物之行。但是「慈」，總是要從孝順這個孝，它是原始點，孝是原始點。你對那個狗很好，對媽媽好不好？對媽媽愛理不理的，那個不是真正慈悲，這個要分辨清楚，不要搞混了。如果現在我們去做一些護生的，有一些人真的他很發心，發慈悲心去收容那些流浪狗人家不要的，我們會支援他一些飼料的費用，還有醫療的費用，這個真正是慈悲，那個不是養來好看的；養來好看的，那個是貪心，你喜歡那個寵物。所以現在有一些有錢的人，養了那些寵物，好玩的，他不是慈悲，這個我們要搞清楚。</w:t>
      </w:r>
      <w:r>
        <w:t xml:space="preserve"> </w:t>
      </w:r>
    </w:p>
    <w:p w14:paraId="6A031933" w14:textId="77777777" w:rsidR="007543BA" w:rsidRDefault="007543BA">
      <w:pPr>
        <w:pStyle w:val="a3"/>
      </w:pPr>
      <w:r>
        <w:t xml:space="preserve">　　所以下面蓮池大師有一個讚歎：</w:t>
      </w:r>
      <w:r>
        <w:t xml:space="preserve"> </w:t>
      </w:r>
    </w:p>
    <w:p w14:paraId="13EA9997" w14:textId="77777777" w:rsidR="007543BA" w:rsidRDefault="007543BA">
      <w:pPr>
        <w:pStyle w:val="a3"/>
      </w:pPr>
      <w:r>
        <w:t xml:space="preserve">　　【贊曰：「軻氏云：『至誠而不動者未之有也。』於舜老驗之。】</w:t>
      </w:r>
      <w:r>
        <w:t xml:space="preserve"> </w:t>
      </w:r>
    </w:p>
    <w:p w14:paraId="2A12E417" w14:textId="77777777" w:rsidR="007543BA" w:rsidRDefault="007543BA">
      <w:pPr>
        <w:pStyle w:val="a3"/>
      </w:pPr>
      <w:r>
        <w:t xml:space="preserve">　　蓮池大師就讚歎的說，『軻氏』就是孟子，「孟子說：至心誠意去做事，別人沒有不被他所感動的」。關鍵在至誠，誠心達到極處，達到極處就是慈悲一切，對一切眾生都一樣的慈悲，當然就感動人，不但能感動人，這些小動物都受感動。「由舜老的德行，證實了這句話。」這個就是由智舜長老他的德行，證實了至誠可以感動人，感動一切眾生。像現在很多人實驗種有機的蔬菜，真的那些動物是可以溝通的。很多的實驗，的確是這樣。我到潮州謝總那邊去，他跟我講，他就寫一個牌子，「動物先生、小姐，這一條給你們吃，其他不要吃」，真的牠就吃那一條，旁邊的，這兩邊的，就是隔小小的一條路，牠就不吃。山東齊素萍那邊，他們也實驗過。還有我在網路上，好像嘉義也有一個地方，種玉米的，老鼠都去吃那個玉米，種一大片，他就是中間有一條專門給老鼠吃的，他說你們吃這一條就好，其他的不要吃。真的，那一條</w:t>
      </w:r>
      <w:r>
        <w:lastRenderedPageBreak/>
        <w:t>吃得光光的，旁邊都沒動，很配合。所以他至誠能感動到牠們，這些低級動物牠們都感受到他的至誠心。所以「精誠所至，金石為開」，就是這個道理。</w:t>
      </w:r>
      <w:r>
        <w:t xml:space="preserve"> </w:t>
      </w:r>
    </w:p>
    <w:p w14:paraId="31C4FC9B" w14:textId="77777777" w:rsidR="007543BA" w:rsidRDefault="007543BA">
      <w:pPr>
        <w:pStyle w:val="a3"/>
      </w:pPr>
      <w:r>
        <w:t xml:space="preserve">　　好，今天這個公案我們就學習到這裡。祝大家福慧增長，法喜充滿。阿彌陀佛！　　</w:t>
      </w:r>
    </w:p>
    <w:sectPr w:rsidR="007543B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A1580D" w14:textId="77777777" w:rsidR="007543BA" w:rsidRDefault="007543BA" w:rsidP="005E7580">
      <w:r>
        <w:separator/>
      </w:r>
    </w:p>
  </w:endnote>
  <w:endnote w:type="continuationSeparator" w:id="0">
    <w:p w14:paraId="02C526CF" w14:textId="77777777" w:rsidR="007543BA" w:rsidRDefault="007543BA" w:rsidP="005E75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731DDF" w14:textId="77777777" w:rsidR="007543BA" w:rsidRDefault="007543BA" w:rsidP="005E7580">
      <w:r>
        <w:separator/>
      </w:r>
    </w:p>
  </w:footnote>
  <w:footnote w:type="continuationSeparator" w:id="0">
    <w:p w14:paraId="03F3EE84" w14:textId="77777777" w:rsidR="007543BA" w:rsidRDefault="007543BA" w:rsidP="005E758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580"/>
    <w:rsid w:val="005E7580"/>
    <w:rsid w:val="007543BA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02CF3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E758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E758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E758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E758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412</Words>
  <Characters>2353</Characters>
  <Application>Microsoft Office Word</Application>
  <DocSecurity>0</DocSecurity>
  <Lines>19</Lines>
  <Paragraphs>5</Paragraphs>
  <ScaleCrop>false</ScaleCrop>
  <Company/>
  <LinksUpToDate>false</LinksUpToDate>
  <CharactersWithSpaces>2760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2026-08-13T01:15:00Z</dcterms:created>
  <dcterms:modified xsi:type="dcterms:W3CDTF">2026-08-13T01:15:00Z</dcterms:modified>
</cp:coreProperties>
</file>