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07D2" w14:textId="77777777" w:rsidR="006F79E0" w:rsidRDefault="006F79E0">
      <w:r>
        <w:t>緇門崇行錄淺述</w:t>
      </w:r>
      <w:r>
        <w:t>—</w:t>
      </w:r>
      <w:r>
        <w:t xml:space="preserve">躬處癘坊　　悟道法師主講　　（第八十三集）　　</w:t>
      </w:r>
      <w:r>
        <w:t>2021/11/12</w:t>
      </w:r>
      <w:r>
        <w:t xml:space="preserve">　　台灣台北靈巖山寺雙溪小築　　檔名：</w:t>
      </w:r>
      <w:r>
        <w:t xml:space="preserve">WD20-053-0083 </w:t>
      </w:r>
    </w:p>
    <w:p w14:paraId="53CBB0C5" w14:textId="77777777" w:rsidR="006F79E0" w:rsidRDefault="006F79E0">
      <w:pPr>
        <w:pStyle w:val="a3"/>
      </w:pPr>
      <w:r>
        <w:t xml:space="preserve">　　《緇門崇行錄淺述》。諸位同修，及網路前的同修，大家好。阿彌陀佛！請放掌。請大家翻開《緇門崇行錄淺述》一百六十頁，我們從第二行看起：</w:t>
      </w:r>
      <w:r>
        <w:t xml:space="preserve"> </w:t>
      </w:r>
    </w:p>
    <w:p w14:paraId="48495939" w14:textId="77777777" w:rsidR="006F79E0" w:rsidRDefault="006F79E0">
      <w:pPr>
        <w:pStyle w:val="a3"/>
      </w:pPr>
      <w:r>
        <w:t xml:space="preserve">　　【躬處癘坊】</w:t>
      </w:r>
      <w:r>
        <w:t xml:space="preserve"> </w:t>
      </w:r>
    </w:p>
    <w:p w14:paraId="40F0A983" w14:textId="77777777" w:rsidR="006F79E0" w:rsidRDefault="006F79E0">
      <w:pPr>
        <w:pStyle w:val="a3"/>
      </w:pPr>
      <w:r>
        <w:t xml:space="preserve">　　從這個公案看起。</w:t>
      </w:r>
      <w:r>
        <w:t xml:space="preserve"> </w:t>
      </w:r>
    </w:p>
    <w:p w14:paraId="6BA3DD34" w14:textId="77777777" w:rsidR="006F79E0" w:rsidRDefault="006F79E0">
      <w:pPr>
        <w:pStyle w:val="a3"/>
      </w:pPr>
      <w:r>
        <w:t xml:space="preserve">　　【唐智巖，丹陽曲阿人。智勇過人，為虎賁中郎將，漉囊掛於弓首，率以為常。後入浣公山，依寶月禪師出家。昔同軍戎刺史嚴撰、張綽等，聞其出家，尋訪之，見深山孤寂，謂曰：「郎將癲耶！何為在此？」嚴曰：「我癲欲醒，君癲正發。」往石頭城癘人坊為其說法，吮膿洗穢，無不曲盡。永徽中，終於癘所，顏色不變，異香經旬。】</w:t>
      </w:r>
      <w:r>
        <w:t xml:space="preserve"> </w:t>
      </w:r>
    </w:p>
    <w:p w14:paraId="086A1333" w14:textId="77777777" w:rsidR="006F79E0" w:rsidRDefault="006F79E0">
      <w:pPr>
        <w:pStyle w:val="a3"/>
      </w:pPr>
      <w:r>
        <w:t xml:space="preserve">　　這個公案是在唐朝這個時代，『智巖』法師，他是『丹陽曲阿人』。「丹陽」是指江蘇省鎮江市，鎮江這個地方，他是那裡的人。他的智慧、勇敢都超過平常的人，從這個地方我們可以知道他這個人不是一般人，『智勇過人』。他年輕的時候當『虎賁中郎將』，「虎賁中郎將」是帝王的侍衛官。他在當中郎將的時候，常常把「濾水囊掛在弓頭」。我們看到弓箭彎彎的有個頭，那個囊就是濾水的一個袋子。這個濾水囊，我們在《沙彌律儀要略增註》也看到，就是古時候出家人如果出門，必定要帶這個濾水囊，如果你到郊外去要喝水，水有很多小蟲，要先過濾好了，要喝過濾的水，不能直接把那個水拿來喝，那個一喝，有很多小蟲都在裡面，這樣就殺生了。所以古代的出家人出門，這個濾水囊他是隨身要帶的。如果沒有濾過的水這樣就喝，那等於是殺生了。智巖法師他還沒有出家的時候他的心就很慈悲，他還在當中郎將，他就已經對這些生物這麼有慈悲、愛心了。當然他也是效法出家人，用濾水囊過濾，喝水過濾。當武將拿刀、拿弓箭，他那個弓箭的頭都常常掛那個囊，就是說時常帶在身邊，特別到郊外去的時候要喝水，在溪邊、河邊要取水來喝，就先把它過濾一下。『率以為常』，平常人不這樣做的，他是已經很習慣了。『後入浣公山，依寶</w:t>
      </w:r>
      <w:r>
        <w:t>月禪師出家』，後來他就去出家了，去浣公山依止寶月禪師，來剃度，他出家了。可見得，這個法師也是再來人，過去世都是修行人，所以有這樣一個善根，願意放下世間的官位出家去了。</w:t>
      </w:r>
      <w:r>
        <w:t xml:space="preserve"> </w:t>
      </w:r>
    </w:p>
    <w:p w14:paraId="686F3004" w14:textId="77777777" w:rsidR="006F79E0" w:rsidRDefault="006F79E0">
      <w:pPr>
        <w:pStyle w:val="a3"/>
      </w:pPr>
      <w:r>
        <w:t xml:space="preserve">　　『昔同軍戎刺史嚴撰、張綽等，聞其出家』，他的同事，「同軍戎」就是他的同事，聽到他出家了，就去找他，『尋訪之』，就是去找他。找到他了，看到他在深山裡面住，很孤寂，「孤獨寂寥」，就是孤孤單單一個人，住在山上修行。出家了，什麼都沒有，搭個小茅蓬，就住在那裡修行。他的同事去看他，他說你發瘋了嗎？你是不是精神有問題？你好好的官不當！意思也就是說，你當一個官位、一個職位，多少也能享受一些人間的榮華富貴，你把這個官位放下了，跑來出家，住在深山裡面，孤孤單單的一個人。就問他，『郎將癲耶』，「癲」是發癲，你是發狂了嗎？意思就是說，你是不是精神不正常了？『何為在此？』為什麼還住在這裡？好好的職位不做，你來這裡幹什麼？</w:t>
      </w:r>
      <w:r>
        <w:t xml:space="preserve"> </w:t>
      </w:r>
    </w:p>
    <w:p w14:paraId="0C91F4E7" w14:textId="77777777" w:rsidR="006F79E0" w:rsidRDefault="006F79E0">
      <w:pPr>
        <w:pStyle w:val="a3"/>
      </w:pPr>
      <w:r>
        <w:lastRenderedPageBreak/>
        <w:t xml:space="preserve">　　當然世間一般世俗的人他不能了解。就像本師釋迦牟尼佛，他就是表演給我們看，他出生在國王的家庭，太子，將來可以繼承王位的，在一個國家裡面國王他的榮華富貴是最高的，他可以享受人間的榮華富貴，但是他放棄了，去出家，修苦行，「日中一食，樹下一宿，三衣一缽」，物質生活是降到最低了。一般人看了，這個人是不是神經有問題？人家去爭去搶，都要搶來這個人間的榮華富貴，他命中沒有的，搶都想要把它搶來的；你這個現成的，竟然不要了，一般人當然不能理解。第一個不能理解的是他的父親，不同意他出家，他後來偷跑了。這個中郎將，也是跟釋迦牟尼佛一樣，他不要榮華富貴，跑去出家了，出家修苦行，孤孤單單的，什麼都沒有。智巖法師，他們就問他，你是不是發癲、癲狂了？</w:t>
      </w:r>
      <w:r>
        <w:t xml:space="preserve"> </w:t>
      </w:r>
    </w:p>
    <w:p w14:paraId="566D0786" w14:textId="77777777" w:rsidR="006F79E0" w:rsidRDefault="006F79E0">
      <w:pPr>
        <w:pStyle w:val="a3"/>
      </w:pPr>
      <w:r>
        <w:t xml:space="preserve">　　這個事情，我們淨老和尚過去在講席當中也常常給我們提起，他那個時候大概三十三歲出家，二十六歲學佛，遇到方東美教授介紹他佛教，那個時候學佛，學佛七年就出家了。當時他在軍中也是一個職位，當然這個職位不是很高，但是一般的同事也覺得很奇怪，你還這麼年輕，在單位裡面好好的幹，將來還是有一官半職，你怎麼跑去出家？所以同事也很不能理解。後來老同事，大家年紀大了，再碰到我們老和尚，說你這個路子走對了。看到我們老和尚很自在，弘法利生，他在原來他那個單位怎麼能夠相提並論？當然沒有辦法。所以後來才明白，在當時當然大家不能夠理解。就像這個中郎將一樣，他們同事也不能理解，覺得很奇怪，你這個人到底在想什麼？然後說，你是發癲了嗎？「何為在此？」『嚴曰』，智巖法師就說了，『我癲欲醒，君癲正發』。他說我過去的確是很癲狂，但是我這個癲狂，我將要醒過來，不再繼續癲狂，但是你們呢？你們的癲狂正在發作。就這樣回答。他的同事聽到他這樣的回答，我們有理由相信，他們聽到這個話一定內心感到很震撼。我說你癲狂，你反過來說我們的癲狂正在發作，你的癲狂正要醒過來，不再發癲了。當然這個話是很有深的一個啟發作用，你在享受人間這些榮華富貴，是你的癲狂正在發作；我放棄這</w:t>
      </w:r>
      <w:r>
        <w:t>些，過去跟你們一樣都在癲狂，現在我醒過來了，不再繼續癲狂了。也就是說，不再沉迷在五欲六塵、名聞利養、功名利祿，不再沉迷在這個當中了。沉迷在那個，真的是在發癲、發狂，執迷不悟，至死不悟，到死都不會覺悟，不能回頭。我現在覺悟，放下了，放下人間的這些享受，放下享受五欲六塵、名聞利養，這些功名利祿，我放下了，我是正要醒過來，你們的癲狂正在發作。所以他的同事聽到，一定有很深的啟發。</w:t>
      </w:r>
      <w:r>
        <w:t xml:space="preserve"> </w:t>
      </w:r>
    </w:p>
    <w:p w14:paraId="2FC69611" w14:textId="77777777" w:rsidR="006F79E0" w:rsidRDefault="006F79E0">
      <w:pPr>
        <w:pStyle w:val="a3"/>
      </w:pPr>
      <w:r>
        <w:t xml:space="preserve">　　『往石頭城癘人坊為其說法，吮膿洗穢，無不曲盡』，後來他去「石頭城癘人坊」，癘就是災癘，有疾病、瘟疫，各種奇奇怪怪的疾病，像痲瘋病院。痲瘋病院，以前台中蓮社有去蓋一個痲瘋病院，我記得我當時在圖書館，去痲瘋病院講過一次課，那個痲瘋病院是台中蓮社蓋的，都是念佛的，裡面住的都是痲瘋病人。有身體長膿、長瘡的，還有瘟疫、傳染病，癘人坊就是專門住這些人。這個地方，一般人他是不會去的，但是智巖法師他就去這個地方，去幫助這些病人，去給病人講經說法，而且協助他們照顧身體，他身體長瘡、長膿，用嘴巴去吸膿出來，然後把他的污穢洗乾淨。「無不曲盡」，就是說照顧得很好，這個不容易。『永徽中』，就是唐高宗永徽年間，他是在癘人街圓寂，就是在住這種病人的地方，他在那個地方圓寂。圓寂之後，『顏色不變，異香經旬』，他圓寂之後就好像生前一樣，顏色沒有改變，而且身體還發出這種異香，很奇異的香味。「經旬」就是十天。這個是往生的瑞相。</w:t>
      </w:r>
      <w:r>
        <w:t xml:space="preserve"> </w:t>
      </w:r>
    </w:p>
    <w:p w14:paraId="7077E3B6" w14:textId="77777777" w:rsidR="006F79E0" w:rsidRDefault="006F79E0">
      <w:pPr>
        <w:pStyle w:val="a3"/>
      </w:pPr>
      <w:r>
        <w:t xml:space="preserve">　　這個公案也是慈物之行的一種，幫病人、癘人，傳染病的這些病人，幫助他們，給他們講經說法，還照顧他們的身體，照顧他們的醫療這方面的，這個是大慈大悲的一個行持。這些都是我們景仰、效法、學習的地方。</w:t>
      </w:r>
      <w:r>
        <w:t xml:space="preserve"> </w:t>
      </w:r>
    </w:p>
    <w:p w14:paraId="4267BFA4" w14:textId="77777777" w:rsidR="006F79E0" w:rsidRDefault="006F79E0">
      <w:pPr>
        <w:pStyle w:val="a3"/>
      </w:pPr>
      <w:r>
        <w:lastRenderedPageBreak/>
        <w:t xml:space="preserve">　　好，這個公案我們就學習到這裡。祝大家福慧增長，法喜充滿。阿彌陀佛！　　</w:t>
      </w:r>
    </w:p>
    <w:sectPr w:rsidR="006F79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2678E" w14:textId="77777777" w:rsidR="006F79E0" w:rsidRDefault="006F79E0" w:rsidP="00E2754C">
      <w:r>
        <w:separator/>
      </w:r>
    </w:p>
  </w:endnote>
  <w:endnote w:type="continuationSeparator" w:id="0">
    <w:p w14:paraId="799F7771" w14:textId="77777777" w:rsidR="006F79E0" w:rsidRDefault="006F79E0" w:rsidP="00E27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D5858" w14:textId="77777777" w:rsidR="006F79E0" w:rsidRDefault="006F79E0" w:rsidP="00E2754C">
      <w:r>
        <w:separator/>
      </w:r>
    </w:p>
  </w:footnote>
  <w:footnote w:type="continuationSeparator" w:id="0">
    <w:p w14:paraId="513E4152" w14:textId="77777777" w:rsidR="006F79E0" w:rsidRDefault="006F79E0" w:rsidP="00E275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4C"/>
    <w:rsid w:val="006F79E0"/>
    <w:rsid w:val="007931EE"/>
    <w:rsid w:val="00E2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4290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5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5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5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5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