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0439" w14:textId="77777777" w:rsidR="00B874EA" w:rsidRDefault="00B874EA">
      <w:r>
        <w:t>緇門崇行錄淺述</w:t>
      </w:r>
      <w:r>
        <w:t>—</w:t>
      </w:r>
      <w:r>
        <w:t xml:space="preserve">惠養群鼠　　悟道法師主講　　（第八十五集）　　</w:t>
      </w:r>
      <w:r>
        <w:t>2021/11/28</w:t>
      </w:r>
      <w:r>
        <w:t xml:space="preserve">　　台灣台北靈巖山寺雙溪小築　　檔名：</w:t>
      </w:r>
      <w:r>
        <w:t xml:space="preserve">WD20-053-0085 </w:t>
      </w:r>
    </w:p>
    <w:p w14:paraId="2C69FC4A" w14:textId="77777777" w:rsidR="00B874EA" w:rsidRDefault="00B874EA">
      <w:pPr>
        <w:pStyle w:val="a3"/>
      </w:pPr>
      <w:r>
        <w:t xml:space="preserve">　　《緇門崇行錄淺述》。諸位同修，及網路前的同修，大家好。阿彌陀佛！請放掌。請大家翻開《緇門崇行錄淺述．慈物之行第六」，第一百六十三頁第五行：</w:t>
      </w:r>
      <w:r>
        <w:t xml:space="preserve"> </w:t>
      </w:r>
    </w:p>
    <w:p w14:paraId="790066D7" w14:textId="77777777" w:rsidR="00B874EA" w:rsidRDefault="00B874EA">
      <w:pPr>
        <w:pStyle w:val="a3"/>
      </w:pPr>
      <w:r>
        <w:t xml:space="preserve">　　【惠養群鼠】</w:t>
      </w:r>
      <w:r>
        <w:t xml:space="preserve"> </w:t>
      </w:r>
    </w:p>
    <w:p w14:paraId="1F763CA5" w14:textId="77777777" w:rsidR="00B874EA" w:rsidRDefault="00B874EA">
      <w:pPr>
        <w:pStyle w:val="a3"/>
      </w:pPr>
      <w:r>
        <w:t xml:space="preserve">　　我們從這裡看起。我先將這段文念一遍：</w:t>
      </w:r>
      <w:r>
        <w:t xml:space="preserve"> </w:t>
      </w:r>
    </w:p>
    <w:p w14:paraId="16014735" w14:textId="77777777" w:rsidR="00B874EA" w:rsidRDefault="00B874EA">
      <w:pPr>
        <w:pStyle w:val="a3"/>
      </w:pPr>
      <w:r>
        <w:t xml:space="preserve">　　【唐慧意鉢中之餘，飼房內鼠。有鼠百餘，皆馴狎，爭來就食。其病者，以手摩捋之。】</w:t>
      </w:r>
      <w:r>
        <w:t xml:space="preserve"> </w:t>
      </w:r>
    </w:p>
    <w:p w14:paraId="4A1577BF" w14:textId="77777777" w:rsidR="00B874EA" w:rsidRDefault="00B874EA">
      <w:pPr>
        <w:pStyle w:val="a3"/>
      </w:pPr>
      <w:r>
        <w:t xml:space="preserve">　　這條公案也是唐朝這個時代，「襄州景空寺慧意法師」。這裡《淺述》，把法師住的寺院也有舉出來。襄州就是襄陽市，在湖北省襄陽市。在台北市也有個襄陽路。在現在的湖北省，慧意法師是這個地方的人，住在襄州的景空寺。他很慈悲，『飼房內鼠』，他常常將鉢中吃剩下的食物，就是自己吃飯吃剩的，我們現在講剩飯剩菜，他去餵老鼠。老鼠可以說到處都有，慧意法師很慈悲，他自己吃飯總會留一些給這些老鼠吃，他用來餵禪房內的老鼠，他房間裡面老鼠很多。像我們道場現在老鼠也是不少，我們道場也是有把一些剩飯剩菜放在外面給老鼠吃。在台北，過去也有餵過老鼠，我記得以前在信義路我們流通處那裡，外面做出來的陽台上，好像都是美君居士去餵老鼠的。這個法師餵他禪房裡面的這些老鼠，老鼠多到一百多隻，這一百多隻的老鼠都很乖馴，這個馴就是能夠接受他的調御、調教，就是牠會聽他的。『馴狎』，就是慧意法師的慈悲也感化了這些老鼠，所以這些老鼠都很聽他的話，「馴狎」就是很聽他的話，也都能夠聽懂他的話，都很乖馴的去親近他。他要布施給這些老鼠，這些老鼠都搶著來吃這些食物。看到老鼠有病，他就用他的手去撫摸牠的身體，好像按摩一樣，撫摸牠的身體。所以這些老鼠可以說很有福報，遇到慧意法師這</w:t>
      </w:r>
      <w:r>
        <w:t>麼愛護這些老鼠。這個也是慈物之行一個表現。</w:t>
      </w:r>
      <w:r>
        <w:t xml:space="preserve"> </w:t>
      </w:r>
    </w:p>
    <w:p w14:paraId="349FBCC5" w14:textId="77777777" w:rsidR="00B874EA" w:rsidRDefault="00B874EA">
      <w:pPr>
        <w:pStyle w:val="a3"/>
      </w:pPr>
      <w:r>
        <w:t xml:space="preserve">　　總之，慈物之行根本都是在慈悲心，一個慈悲心，在生活當中方方面面的這些事情就很多，不管哪一樁事情，總是跟慈悲心相關的。慈悲心是一個，同樣一個慈悲心，表現在外，古大德有不同的一些事蹟跟做法。所以我們掌握住一個基本的原則就是慈悲心，慈悲心對待一切人事物，對人、對事、對物，就是慈物之行總是離不開一個慈悲心。你看前面對人，出家人、在家人；這些對動物，甚至對植物、礦物，對大自然，都是以一個慈悲心來對待，在生活當中表現出來的方方面面就很多，還有各人的因緣也不同。所以蓮池大師舉出這些古代的公案來勉勵我們，大家要發慈悲心。像我們現在，如果我們真正發慈悲心，看到現在世界災難這麼多，我們淨老和尚他也是大慈大悲，勸大家做護國息災百七繫念來減輕這些災難，當然這個也是慈悲心的一個表現，就是你做這個主要是為了這個世界眾生，幫他們消災解厄。所以什麼事情都離不開一個慈悲心，表現在外面當然很多方面，總的來講就是一個慈悲心。</w:t>
      </w:r>
      <w:r>
        <w:t xml:space="preserve"> </w:t>
      </w:r>
    </w:p>
    <w:p w14:paraId="6F1997FF" w14:textId="77777777" w:rsidR="00B874EA" w:rsidRDefault="00B874EA">
      <w:pPr>
        <w:pStyle w:val="a3"/>
      </w:pPr>
      <w:r>
        <w:t xml:space="preserve">　　好，這條公案我們就學習到這裡。祝大家福慧增長，法喜充滿。阿彌陀佛！　　</w:t>
      </w:r>
    </w:p>
    <w:sectPr w:rsidR="00B874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4E7AC" w14:textId="77777777" w:rsidR="00B874EA" w:rsidRDefault="00B874EA" w:rsidP="00C62681">
      <w:r>
        <w:separator/>
      </w:r>
    </w:p>
  </w:endnote>
  <w:endnote w:type="continuationSeparator" w:id="0">
    <w:p w14:paraId="1AD92387" w14:textId="77777777" w:rsidR="00B874EA" w:rsidRDefault="00B874EA" w:rsidP="00C62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256F5" w14:textId="77777777" w:rsidR="00B874EA" w:rsidRDefault="00B874EA" w:rsidP="00C62681">
      <w:r>
        <w:separator/>
      </w:r>
    </w:p>
  </w:footnote>
  <w:footnote w:type="continuationSeparator" w:id="0">
    <w:p w14:paraId="1B6B6286" w14:textId="77777777" w:rsidR="00B874EA" w:rsidRDefault="00B874EA" w:rsidP="00C626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81"/>
    <w:rsid w:val="007931EE"/>
    <w:rsid w:val="00B874EA"/>
    <w:rsid w:val="00C6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257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26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26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26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26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