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556DE" w14:textId="77777777" w:rsidR="00BD013A" w:rsidRDefault="00BD013A">
      <w:r>
        <w:t>緇門崇行錄淺述</w:t>
      </w:r>
      <w:r>
        <w:t>—</w:t>
      </w:r>
      <w:r>
        <w:t xml:space="preserve">看疾遇聖　　悟道法師主講　　（第八十八集）　　</w:t>
      </w:r>
      <w:r>
        <w:t>2022/2/4</w:t>
      </w:r>
      <w:r>
        <w:t xml:space="preserve">　　台灣台北靈巖山寺雙溪小築　　檔名：</w:t>
      </w:r>
      <w:r>
        <w:t xml:space="preserve">WD20-053-0088 </w:t>
      </w:r>
    </w:p>
    <w:p w14:paraId="6F324F26" w14:textId="77777777" w:rsidR="00BD013A" w:rsidRDefault="00BD013A">
      <w:pPr>
        <w:pStyle w:val="a3"/>
      </w:pPr>
      <w:r>
        <w:t xml:space="preserve">　　《緇門崇行錄淺述》。諸位同修，及網路前的同修，大家好。阿彌陀佛！請放掌。請大家翻開《緇門崇行錄淺述》一百六十六頁，我們從：</w:t>
      </w:r>
      <w:r>
        <w:t xml:space="preserve"> </w:t>
      </w:r>
    </w:p>
    <w:p w14:paraId="78135019" w14:textId="77777777" w:rsidR="00BD013A" w:rsidRDefault="00BD013A">
      <w:pPr>
        <w:pStyle w:val="a3"/>
      </w:pPr>
      <w:r>
        <w:t xml:space="preserve">　　【看疾遇聖】</w:t>
      </w:r>
      <w:r>
        <w:t xml:space="preserve"> </w:t>
      </w:r>
    </w:p>
    <w:p w14:paraId="17F4D37C" w14:textId="77777777" w:rsidR="00BD013A" w:rsidRDefault="00BD013A">
      <w:pPr>
        <w:pStyle w:val="a3"/>
      </w:pPr>
      <w:r>
        <w:t xml:space="preserve">　　這裡看起。我們接著看這個文：</w:t>
      </w:r>
      <w:r>
        <w:t xml:space="preserve"> </w:t>
      </w:r>
    </w:p>
    <w:p w14:paraId="2661EE07" w14:textId="77777777" w:rsidR="00BD013A" w:rsidRDefault="00BD013A">
      <w:pPr>
        <w:pStyle w:val="a3"/>
      </w:pPr>
      <w:r>
        <w:t xml:space="preserve">　　【唐智暉，住重雲，剏溫室浴僧，施水給藥。有比丘白癩，眾惡之，暉與摩洗如常；俄有神光異香，方訝之，忽失所在。】</w:t>
      </w:r>
      <w:r>
        <w:t xml:space="preserve"> </w:t>
      </w:r>
    </w:p>
    <w:p w14:paraId="15F53BF1" w14:textId="77777777" w:rsidR="00BD013A" w:rsidRDefault="00BD013A">
      <w:pPr>
        <w:pStyle w:val="a3"/>
      </w:pPr>
      <w:r>
        <w:t xml:space="preserve">　　這個是「慈物之行」當中一個公案，慈物就是對於物的慈悲，對人、對物的慈悲心，這樣的行為。蓮池大師蒐集古代的這些公案，這一條也是屬於看病，『看疾』就是看病，遇到聖僧，遇到聖賢僧了。這個公案是發生在唐朝，唐朝這個時代，在洛陽中灘浴院智暉禪師，他是住在京兆重雲寺，他創建了一個道場，這個道場號稱為「溫室院」，這個溫室院是供給十方僧侶洗浴。過去古代要洗澡也不是很方便的，沒有像現在有浴室，家家戶戶都有，沒有現在這麼方便。所以在民國初年，大陸前些年還有看到，洗浴的浴室。我在年輕的時候，台北市也有浴室，就是家裡沒有浴室，一段時間，到浴室去洗個澡，不是天天洗的，沒有天天在洗澡的。佛規定出家眾是半個月洗一次。所以十方僧侶，凡是到那個地方，有的從遠地來，當然很久沒有洗浴，身體髒了，智暉禪師他發心「布施用水」，還有包括醫藥，所以他這個溫室院也算是一個醫療室，。如果生病了，在那邊他也提供醫藥這方面的治療。另外就是洗澡，他有提供這個。有一個比丘患他了痲瘋病，痲瘋病人，一般人都不喜歡見到痲瘋病人。痲瘋病院，我記得我去過一次給他們講演，已經很久了，住的都是痲瘋病人，痲瘋病。得了痲瘋病，大家看到都厭惡，沒有人敢接近，但智暉禪師他照常幫這個比</w:t>
      </w:r>
      <w:r>
        <w:t>丘洗擦身體，他不嫌棄。突然有一股奇異的光明，還有香味，從這個痲瘋病的比丘身上出現，這個痲瘋病的比丘突然出現光明，還有香味。智暉禪師正感到驚訝的時候，這個比丘就消失不見了。這個是他照顧到不是一般的比丘，他是聖僧，聖賢僧來示現的。下面：</w:t>
      </w:r>
      <w:r>
        <w:t xml:space="preserve"> </w:t>
      </w:r>
    </w:p>
    <w:p w14:paraId="7C094545" w14:textId="77777777" w:rsidR="00BD013A" w:rsidRDefault="00BD013A">
      <w:pPr>
        <w:pStyle w:val="a3"/>
      </w:pPr>
      <w:r>
        <w:t xml:space="preserve">　　【贊曰：「佛言：『吾滅度後，好供養病人，以中多賢聖故也。』今重雲所遇，與悟達因緣正相似。古今類此甚多，姑出一二，以為嫌棄病人者勸焉。」。】</w:t>
      </w:r>
      <w:r>
        <w:t xml:space="preserve"> </w:t>
      </w:r>
    </w:p>
    <w:p w14:paraId="0AB3552A" w14:textId="77777777" w:rsidR="00BD013A" w:rsidRDefault="00BD013A">
      <w:pPr>
        <w:pStyle w:val="a3"/>
      </w:pPr>
      <w:r>
        <w:t xml:space="preserve">　　『贊曰』是蓮池大師對這個公案的一個讚歎，也舉出佛在經上講的。佛在世的時候曾經說過，滅度之後，諸比丘要好好供養病人，就是不要去嫌棄病人，因為病人當中有很多是聖賢僧示現的，就是佛菩薩、阿羅漢他來示現的，不是一般的凡夫，來考驗我們的。今重雲暉禪師遇見這位比丘的情形，和唐朝悟達國師就很相似了。悟達國師的公案，我們過去聽淨老和尚在講席當中常常講，大家也常常聽到，甚至現在都有演出戲劇，所以悟達國師這個公案很有名，大家都知道。悟達國師編了《慈悲三昧水懺》，所以這個公案大家都很熟悉了。蓮池大師在這裡也舉出悟達國師，他還沒有長人面瘡，也是照顧一個生病的出家人，生病的出家人告訴他，以後你遇到災難，到四川來找我，就是這個公案。『古今類此甚多』，「古今」就是古時候、現在，這個事蹟非常的多，不但古代有，現代也有。『姑出一二，以為嫌棄病人者勸焉』，「姑」就是說舉出一、二個例子，來做為一般嫌棄病人的人，來勸勉他們就是你不要厭惡這</w:t>
      </w:r>
      <w:r>
        <w:lastRenderedPageBreak/>
        <w:t>些生病的人，要發心去照顧他，不要去厭惡。因為人總是會老、會生病，如果自己年輕的時候厭惡病人，自己老的時候別人也會厭惡我們，這因果報應。</w:t>
      </w:r>
      <w:r>
        <w:t xml:space="preserve"> </w:t>
      </w:r>
    </w:p>
    <w:p w14:paraId="1CD6F1B8" w14:textId="77777777" w:rsidR="00BD013A" w:rsidRDefault="00BD013A">
      <w:pPr>
        <w:pStyle w:val="a3"/>
      </w:pPr>
      <w:r>
        <w:t xml:space="preserve">　　所以，人都會老、都會病，這個聖賢僧的示現也是告訴我們這樁事情。這個是在我們生活當中很平常的事情，都會遇到的，都會有這個事情。遇到這個事情不要厭棄，應當要有慈悲心來照料。所以佛在經上也講，照顧病人福報最大，這個也是自己修福。所以不要嫌棄老病，不要嫌棄老人、不要嫌棄病人，因為自己也會老、也會病，我們嫌棄老人病人，那以後別人也會嫌棄我們，這些是因果報應。所以我們學習「慈物之行」，看到有人生病，我們應該有慈悲心，縱然自己不能照料，也提供一些醫療的方式來幫忙他、協助他，這個是我們要學習的地方。</w:t>
      </w:r>
      <w:r>
        <w:t xml:space="preserve"> </w:t>
      </w:r>
    </w:p>
    <w:p w14:paraId="7D03E1ED" w14:textId="77777777" w:rsidR="00BD013A" w:rsidRDefault="00BD013A">
      <w:pPr>
        <w:pStyle w:val="a3"/>
      </w:pPr>
      <w:r>
        <w:t xml:space="preserve">　　好，這條公案我們就學習到這裡。祝大家福慧增長，法喜充滿。阿彌陀佛！　　</w:t>
      </w:r>
    </w:p>
    <w:sectPr w:rsidR="00BD01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B04F5" w14:textId="77777777" w:rsidR="00BD013A" w:rsidRDefault="00BD013A" w:rsidP="00A579BD">
      <w:r>
        <w:separator/>
      </w:r>
    </w:p>
  </w:endnote>
  <w:endnote w:type="continuationSeparator" w:id="0">
    <w:p w14:paraId="0EAD5EE6" w14:textId="77777777" w:rsidR="00BD013A" w:rsidRDefault="00BD013A" w:rsidP="00A57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DD366" w14:textId="77777777" w:rsidR="00BD013A" w:rsidRDefault="00BD013A" w:rsidP="00A579BD">
      <w:r>
        <w:separator/>
      </w:r>
    </w:p>
  </w:footnote>
  <w:footnote w:type="continuationSeparator" w:id="0">
    <w:p w14:paraId="5603D925" w14:textId="77777777" w:rsidR="00BD013A" w:rsidRDefault="00BD013A" w:rsidP="00A579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9BD"/>
    <w:rsid w:val="007931EE"/>
    <w:rsid w:val="00A579BD"/>
    <w:rsid w:val="00BD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CB0F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79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79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79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79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