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CFDF" w14:textId="77777777" w:rsidR="00A415BC" w:rsidRDefault="00A415BC">
      <w:r>
        <w:t>緇門崇行錄淺述</w:t>
      </w:r>
      <w:r>
        <w:t>—</w:t>
      </w:r>
      <w:r>
        <w:t xml:space="preserve">施戒放生　　悟道法師主講　　（第九十一集）　　</w:t>
      </w:r>
      <w:r>
        <w:t>2022/5/1</w:t>
      </w:r>
      <w:r>
        <w:t xml:space="preserve">　　台灣台北靈巖山寺雙溪小築　　檔名：</w:t>
      </w:r>
      <w:r>
        <w:t xml:space="preserve">WD20-053-0091 </w:t>
      </w:r>
    </w:p>
    <w:p w14:paraId="419C844A" w14:textId="77777777" w:rsidR="00A415BC" w:rsidRDefault="00A415BC">
      <w:pPr>
        <w:pStyle w:val="a3"/>
      </w:pPr>
      <w:r>
        <w:t xml:space="preserve">　　《緇門崇行錄淺述》。諸位同修，及網路前的同修，大家好。阿彌陀佛！請放掌。請大家翻開《緇門崇行錄淺述》一百七十頁，我們從第三行：</w:t>
      </w:r>
      <w:r>
        <w:t xml:space="preserve"> </w:t>
      </w:r>
    </w:p>
    <w:p w14:paraId="2C8BE267" w14:textId="77777777" w:rsidR="00A415BC" w:rsidRDefault="00A415BC">
      <w:pPr>
        <w:pStyle w:val="a3"/>
      </w:pPr>
      <w:r>
        <w:t xml:space="preserve">　　【施戒放生】</w:t>
      </w:r>
      <w:r>
        <w:t xml:space="preserve"> </w:t>
      </w:r>
    </w:p>
    <w:p w14:paraId="0D7942E4" w14:textId="77777777" w:rsidR="00A415BC" w:rsidRDefault="00A415BC">
      <w:pPr>
        <w:pStyle w:val="a3"/>
      </w:pPr>
      <w:r>
        <w:t xml:space="preserve">　　這裡看起。我將下面的文念一遍，我們對一對地方。</w:t>
      </w:r>
      <w:r>
        <w:t xml:space="preserve"> </w:t>
      </w:r>
    </w:p>
    <w:p w14:paraId="0007E485" w14:textId="77777777" w:rsidR="00A415BC" w:rsidRDefault="00A415BC">
      <w:pPr>
        <w:pStyle w:val="a3"/>
      </w:pPr>
      <w:r>
        <w:t xml:space="preserve">　　【五代永明壽禪師，居永明十五年，度弟子千七百人，入天台，度戒萬餘人，常與七眾授菩薩戒，夜施鬼神食，放諸生類。六時行道，餘力誦法華經一萬三千部。開寶八年十二月二十六日，焚香告眾。趺坐而逝。】</w:t>
      </w:r>
      <w:r>
        <w:t xml:space="preserve"> </w:t>
      </w:r>
    </w:p>
    <w:p w14:paraId="49D684ED" w14:textId="77777777" w:rsidR="00A415BC" w:rsidRDefault="00A415BC">
      <w:pPr>
        <w:pStyle w:val="a3"/>
      </w:pPr>
      <w:r>
        <w:t xml:space="preserve">　　這個公案就是講永明延壽禪師。永明延壽禪師是禪宗的祖師，也是淨宗的祖師（晚年念佛），所以有一首偈永明禪師講的，「有禪有淨土，猶如戴角虎」。他原來是參禪的，參到大徹大悟、明心見性，後來修淨土，也成為淨宗第六代祖師，所以他是禪宗的祖師也是淨宗的祖師，他是禪淨雙修。他著有《宗鏡錄》，這個是把釋迦牟尼佛一生講的經教，等於把它濃縮起來。</w:t>
      </w:r>
      <w:r>
        <w:t xml:space="preserve"> </w:t>
      </w:r>
    </w:p>
    <w:p w14:paraId="45B6644C" w14:textId="77777777" w:rsidR="00A415BC" w:rsidRDefault="00A415BC">
      <w:pPr>
        <w:pStyle w:val="a3"/>
      </w:pPr>
      <w:r>
        <w:t xml:space="preserve">　　他是五代那個時候的人，隋唐五代十國。我們做三時繫念，後面念疏文迴向的時候，念到歷朝歷代，五代十國，那個時代的人。皇帝賜給他封號，「杭州慧日永明延壽智覺禪師」。他的公案也很有名，過去我們在講席當中常常聽淨老和尚講到這個公案。他當官，在家的時候當官，當稅務官，管財物的。但是虧空國庫，把國庫的錢拿去放生。後來皇帝知道了，要把他處死，交代監斬官看他什麼反應，看他說什麼，他有什麼話說。臨處死，監斬官就問他，你還有什麼話說？你貪了這麼多錢，皇帝判你死刑，要把你處死。他神情自若，面不改色，一點都不怕死。他說，我拿國家的錢去放生，放的生命太多了，我一條命換那麼多條命，值得了。監斬官就給皇帝報告，皇帝就找他來問話，你為什麼要這麼做？你想要做什麼？他說，他想出家。他說他拿國庫的錢，不是他自己去享受，他是替國家修福，去放生。皇帝聽到這樣，也就釋放他，允許他出家。這個公案，我們常聽過。</w:t>
      </w:r>
      <w:r>
        <w:t xml:space="preserve"> </w:t>
      </w:r>
    </w:p>
    <w:p w14:paraId="013283D1" w14:textId="77777777" w:rsidR="00A415BC" w:rsidRDefault="00A415BC">
      <w:pPr>
        <w:pStyle w:val="a3"/>
      </w:pPr>
      <w:r>
        <w:t xml:space="preserve">　　我們看《淺述》，「五代杭州慧日永明延壽智覺禪師，居住永明寺十五年」。他住在杭州，這個寺院叫永明。過去對人一個最尊稱，都沒有稱他的名號，都稱他住的地名，或者住的寺院，這是對他最尊敬的。他是住在永明寺，住了十五年，「剃度了一千七百多個弟子」，法緣也非常殊勝。「後入天台山」，天台山也是在浙江。天台山是智者大師的道場，智者大師是開山祖師，創立天台宗。後來他到天台山「為眾授戒」，就是給大眾傳戒，大約有一萬多人得戒了。「大師常為七眾」，七眾就是比丘、比丘尼、式叉摩那尼、沙彌、沙彌尼、優婆塞、優婆夷，「授菩薩戒」，為這個七眾來授戒。菩薩戒七眾都能受，在家出家都可以受。「夜晚作瑜伽焰口施食鬼神」，做焰口，焰口在中國佛教是一個很普遍的佛事，主要是施食。另外一個是大蒙山，一般晚課是小蒙山，這一類都屬於施食鬼神，布施給鬼神飲食。「並常放生」，放生他是長年在放的。</w:t>
      </w:r>
      <w:r>
        <w:t xml:space="preserve"> </w:t>
      </w:r>
    </w:p>
    <w:p w14:paraId="09F791FD" w14:textId="77777777" w:rsidR="00A415BC" w:rsidRDefault="00A415BC">
      <w:pPr>
        <w:pStyle w:val="a3"/>
      </w:pPr>
      <w:r>
        <w:lastRenderedPageBreak/>
        <w:t xml:space="preserve">　　「晝夜六時」，晝三時夜三時就稱為六時，這是古印度把一天二十四小時分為六個時，晝三時、夜三時。白天三個時，一個時是現在的四個小時，三個時就十二個小時，白天分為十二個小時，晚上十二個小時，夜三時。也就是他日夜都是在精進的修持，日夜都在精進修持，就是沒有間斷。「功課之外閒餘時，就誦法華經」，他自己有定的功課，他的功課做完，有空閒，他就去誦《法華經》。《妙法蓮華經》，他一生「共誦了一萬三千部」。這個就不得了，一萬三千部，《法華經》分量很大，比我們誦的《無量壽經》多了好幾倍，一生誦了一萬三千多部，可見得他長年誦這部經。</w:t>
      </w:r>
      <w:r>
        <w:t xml:space="preserve"> </w:t>
      </w:r>
    </w:p>
    <w:p w14:paraId="79A85F10" w14:textId="77777777" w:rsidR="00A415BC" w:rsidRDefault="00A415BC">
      <w:pPr>
        <w:pStyle w:val="a3"/>
      </w:pPr>
      <w:r>
        <w:t xml:space="preserve">　　到了「宋太祖」，到了宋朝，宋太祖就是趙匡胤，他是開國皇帝。「開寶八年」，就是公元九百七十五年，那一年是乙亥年。「十二月二十六日，燃香向大眾告別」，他就預知時至，就向大家告別，他就盤腿（跏趺）端坐就圓寂了。</w:t>
      </w:r>
      <w:r>
        <w:t xml:space="preserve"> </w:t>
      </w:r>
    </w:p>
    <w:p w14:paraId="4B53F172" w14:textId="77777777" w:rsidR="00A415BC" w:rsidRDefault="00A415BC">
      <w:pPr>
        <w:pStyle w:val="a3"/>
      </w:pPr>
      <w:r>
        <w:t xml:space="preserve">　　這個是永明壽禪師他的公案，這個公案也是慈物之行，他施戒放生都是屬於慈物之行。我們一般放生是慈物之行，都是對這些動物慈悲的一個行為。放生是一個，戒就是戒殺，戒殺、放生。戒殺是止持，放生是作持。戒殺就是不殺生，不但不殺生還放生。施，這個地方講布施鬼神也是慈物之行，也是慈悲的表現。像我們放蒙山，這些都是慈悲，因為憐憫鬼道眾生沒有飲食，所以誦經、念咒、念佛，求佛力加持，讓這些鬼神能夠得到飲食，這個也是慈悲之行，慈悲心。所以放蒙山，也是慈物之行。所以對眾生慈悲的方面，我們看到這個慈物之行也很多方面，後面蓮池大師還會做一個結論。</w:t>
      </w:r>
      <w:r>
        <w:t xml:space="preserve"> </w:t>
      </w:r>
    </w:p>
    <w:p w14:paraId="6E62719C" w14:textId="77777777" w:rsidR="00A415BC" w:rsidRDefault="00A415BC">
      <w:pPr>
        <w:pStyle w:val="a3"/>
      </w:pPr>
      <w:r>
        <w:t xml:space="preserve">　　今天我們先跟大家分享到這裡，這條公案我們就講到這裡。好，祝大家福慧增長，法喜充滿。阿彌陀佛！　　</w:t>
      </w:r>
    </w:p>
    <w:sectPr w:rsidR="00A415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1EDB1" w14:textId="77777777" w:rsidR="00A415BC" w:rsidRDefault="00A415BC" w:rsidP="00EC07FE">
      <w:r>
        <w:separator/>
      </w:r>
    </w:p>
  </w:endnote>
  <w:endnote w:type="continuationSeparator" w:id="0">
    <w:p w14:paraId="105FAD5D" w14:textId="77777777" w:rsidR="00A415BC" w:rsidRDefault="00A415BC" w:rsidP="00EC0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25283" w14:textId="77777777" w:rsidR="00A415BC" w:rsidRDefault="00A415BC" w:rsidP="00EC07FE">
      <w:r>
        <w:separator/>
      </w:r>
    </w:p>
  </w:footnote>
  <w:footnote w:type="continuationSeparator" w:id="0">
    <w:p w14:paraId="6CE30F0A" w14:textId="77777777" w:rsidR="00A415BC" w:rsidRDefault="00A415BC" w:rsidP="00EC0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FE"/>
    <w:rsid w:val="007931EE"/>
    <w:rsid w:val="00A415BC"/>
    <w:rsid w:val="00EC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5DC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7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7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7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7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