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FD55" w14:textId="77777777" w:rsidR="00207926" w:rsidRDefault="00207926">
      <w:r>
        <w:t xml:space="preserve">尊師重道（一）　　悟道法師主講　　（第十三集）　　</w:t>
      </w:r>
      <w:r>
        <w:t>2019/5/30</w:t>
      </w:r>
      <w:r>
        <w:t xml:space="preserve">　　台灣張榮發基金會國際會議中心　　檔名：</w:t>
      </w:r>
      <w:r>
        <w:t xml:space="preserve">60-014-0013 </w:t>
      </w:r>
    </w:p>
    <w:p w14:paraId="6BE55ADA" w14:textId="77777777" w:rsidR="00207926" w:rsidRDefault="00207926">
      <w:pPr>
        <w:pStyle w:val="a3"/>
      </w:pPr>
      <w:r>
        <w:t xml:space="preserve">　　主持人：上一堂課講解了如何維持一段美好的婚姻，夫妻之道，也把祕訣教給了我們。老師也談到家和萬事興，家，主要的兩位成員就是夫婦，夫妻關係好的話，家就會興旺，孩子們的德行也能夠提升。老師也用了好多的例子，例如左手跟右手都不分了，還有牙齒跟舌頭如果咬到的時候，我們也不去計較，讓我們從中學習到夫妻如何維持一段美好的婚姻，祕訣就是只看優點，不看缺點。所以已婚的同修們已經有了祕訣，未婚的也不要擔心，現在你們有祕笈在手，以後結婚了也懂得如何維持一段美好的婚姻。</w:t>
      </w:r>
      <w:r>
        <w:t xml:space="preserve"> </w:t>
      </w:r>
    </w:p>
    <w:p w14:paraId="58DB4725" w14:textId="77777777" w:rsidR="00207926" w:rsidRDefault="00207926">
      <w:pPr>
        <w:pStyle w:val="a3"/>
      </w:pPr>
      <w:r>
        <w:t xml:space="preserve">　　下一堂課是由尊敬的上悟下道法師為我們講解「尊師重道」。師父，相信大家都認識，我們不需要在這裡跟大家介紹師父多一遍了，我們把時間留給師父，好讓師父為我們多講課。大眾請起，讓我們恭請尊敬的上悟下道法師為我們講課。法師請！大眾向師父行一問訊。</w:t>
      </w:r>
      <w:r>
        <w:t xml:space="preserve"> </w:t>
      </w:r>
    </w:p>
    <w:p w14:paraId="6F452A49" w14:textId="77777777" w:rsidR="00207926" w:rsidRDefault="00207926">
      <w:pPr>
        <w:pStyle w:val="a3"/>
      </w:pPr>
      <w:r>
        <w:t xml:space="preserve">　　悟道法師：尊敬的諸位法師、諸位嘉賓、諸位同修大德，大家中午好，阿彌陀佛！請放掌。</w:t>
      </w:r>
      <w:r>
        <w:t xml:space="preserve"> </w:t>
      </w:r>
    </w:p>
    <w:p w14:paraId="4B74162C" w14:textId="77777777" w:rsidR="00207926" w:rsidRDefault="00207926">
      <w:pPr>
        <w:pStyle w:val="a3"/>
      </w:pPr>
      <w:r>
        <w:t xml:space="preserve">　　這一堂課由悟道來跟大家講講話。剛才我們第一堂課聽了馬老師真情流露的講孝道，讓我們回憶、感受童年時代對父母的一個親愛之情。隨著年紀長大，慢慢受到這些社會上種種的污染，真性慢慢被障礙、淹沒了。因此孝親的教育從小培養，從小如果有良好的教育就可以伏惑，就是我們過去生帶來的見思惑。我們這個惑業，第一層是見思惑（見思煩惱），第二就是塵沙惑，第三無明惑。見思惑，從十二因緣來講，剛生下來他沒有什麼分別的，完全是真情的流露，沒有分別，但是到了七、八歲，慢慢這些分別就起來。這是講以前，以前還有童年，還有天真爛漫的時光，現在沒有了，現在我們看小孩，好像幾個月就開始玩手機，那個天真，我看童年的天真好像現在也沒有了。因為他提早被污染，也就是提早親情受到蒙蔽了，這是現代我們看到很普遍就這樣的。我們看到現代大家都是注意看手機，沒有感覺旁邊有人在，特別好像沒有感覺父母的存在，什麼「父母呼，應勿緩」，應該是「手機呼，應勿緩」，手機比較重要，手機代替了父母，所以親情就漸漸疏離，從小就疏離，所以現在到了十幾歲叛逆，那很自然會這樣的。所以從小有良好的教育、良好的環境給他培育，他這個人格發展才會健全，學佛也能夠伏惑，幫助我們念佛往生。現在我們要伏</w:t>
      </w:r>
      <w:r>
        <w:t>見思惑很難，貪瞋痴慢這些惑我們控制不住；控制不住，念佛功夫不得力，往生也沒把握。我們說實在話，不要說恭維的話。所以這個教育就特別重要，倫理道德從小要培養。</w:t>
      </w:r>
      <w:r>
        <w:t xml:space="preserve"> </w:t>
      </w:r>
    </w:p>
    <w:p w14:paraId="3F83864D" w14:textId="77777777" w:rsidR="00207926" w:rsidRDefault="00207926">
      <w:pPr>
        <w:pStyle w:val="a3"/>
      </w:pPr>
      <w:r>
        <w:t xml:space="preserve">　　還有一個是因果教育，因果教育對現在也特別特別重要，印光大師講，現前這個世界如果不提倡因果教育，善有善報、惡有惡報這個理論跟事實，諸佛菩薩、所有神仙統統降臨，也救不了這個世間。因為大家不明因果，又沒有倫理道德教育的基礎，這些都沒有，肯定人所作所為都是自私自利、損人利己，損人利己、自私自利造惡業，造惡因就有惡報。我們不明瞭因果的事實，造了惡因，自己也認為是正常的，也是應該的，因為大家都這樣。這個惡業愈造愈重，後面果報就是大災難。現在的大災難，我們大家心裡都有數，就是核武戰爭。核武戰爭也沒有誰贏誰輸，大家同歸於盡，兩敗俱傷，沒有贏家，都是輸家，等於集體自殺，這個大家也心知肚明。但是科學還是盲目的發展，這個盲目的發展是英國歷史學家湯恩比教授講的。盲目的發展，</w:t>
      </w:r>
      <w:r>
        <w:lastRenderedPageBreak/>
        <w:t>該發展的也發展，不該發展的也拼命發展，只要有錢賺就好，著重在經濟利益、物質的享受，沒有考慮到它負面的作用，會給地球人類帶來什麼樣的災害，這一方面他沒有去計算。</w:t>
      </w:r>
      <w:r>
        <w:t xml:space="preserve"> </w:t>
      </w:r>
    </w:p>
    <w:p w14:paraId="33C41C87" w14:textId="77777777" w:rsidR="00207926" w:rsidRDefault="00207926">
      <w:pPr>
        <w:pStyle w:val="a3"/>
      </w:pPr>
      <w:r>
        <w:t xml:space="preserve">　　所以印光祖師在《法語菁華》裡面開示，「世之變亂之由奚在乎？」世界的災害、變亂，它的源流在哪裡？「一言以蔽之，眾生貪瞋之心所致而已」，一句話，眾生有貪瞋，「貪心隨物質享受而激增」。這個話我們要看清楚，我們這個貪瞋痴本來就與生俱來，本來就有，隨著現代科技的發達、物質的追求，這個貪心激烈的增長；它的增長還不是很慢的增長，是激烈、快速的增長。追求物質，「則競爭隨之」。競爭，現在都在競爭，沒有人要讓的，大家看看各行各業都是在爭，沒有讓的。我們中國傳統文化講的是禮讓，一人興讓，一國就興讓。一個人帶頭，然後這個風氣打開了，大家都效法。如果一人爭，大家也都跟著爭，爭先恐後，這個爭的心就出來了。所以讓就有餘，爭就不足，爭都感覺到不足。競爭不遂，就是競爭得不到，那就鬥爭隨之，隨著就鬥爭。鬥爭就比競爭更厲害，已經鬥了，鬥爭就不擇手段，為了達到目的不擇手段，鬥，只要鬥贏了就好了。鬥爭再得不到，那就戰爭隨之，乾脆用武力去搶比較快。戰爭結果是什麼？災難、毀滅，果報就這樣。所以我們現在看整個世界，人心是不是往這個方向快速的前進？我們誰有辦法讓這個暫停一秒鐘都不可能，那個根源就是貪。所以中峰國師《三時繫念》，第一時第二輪的開示，那一首偈</w:t>
      </w:r>
      <w:r>
        <w:t>，「諸苦盡從貪欲起」，所有的苦都從貪欲起來的，所有的災難都從貪欲起來的。這是印祖提倡因果。</w:t>
      </w:r>
      <w:r>
        <w:t xml:space="preserve"> </w:t>
      </w:r>
    </w:p>
    <w:p w14:paraId="058737BF" w14:textId="77777777" w:rsidR="00207926" w:rsidRDefault="00207926">
      <w:pPr>
        <w:pStyle w:val="a3"/>
      </w:pPr>
      <w:r>
        <w:t xml:space="preserve">　　你用這種不如理、不如法的手段得到的財物，那你能享受到嗎？《太上感應篇》講，「取非義之財者，譬如漏脯救饑，鴆酒止渴，非不暫飽，死亦及之」。非義，不合理得到的財物，偷盜的、不合理得到的財物，必定有水火刀兵、口舌疾病諸事來消散，你這邊得到，但是那邊失去了。所以現在人只算進帳，不算出帳，出帳他沒有去算，算進帳多少，付出的他沒有去計算。大家不知道有沒有去上海城隍廟？上海城隍廟有個算盤很大。在我們台灣城隍廟，很多都有算盤的，廟口掛一個算盤。不由人算，是天在算，人怎麼算都算不過天，它有個算盤擺在那裡，那個算盤加減乘除，善的加分，惡的扣分，每天時時刻刻加減乘除，一個算盤在那裡。如果不讀《太上感應篇》，我們也不知道，讀了慢慢有感覺，感覺你得非義之財，你不但不能享受，你還被折損；不然這個非義之財會讓家裡的人，「妻子家口以當之，漸至死喪。若不死喪，則有水火盜賊」，你搶人家的、偷人家的，人家也搶你的、偷你的；不然就來個水災，你看來個水災損失多少！你怎麼算？來個火災、來個刀兵劫（戰爭）、疾病（生病）、口舌（就是現在的訴訟、打官司），就有那些事情發生。這些都是屬於因果教育，所以因果教育非常非常重要，印光祖師特別提倡。我們老和尚也特別</w:t>
      </w:r>
      <w:r>
        <w:t>提倡因果教育，因果教育輔助倫理道德教育。現在不明因果教育，實在這個世界無解，沒有辦法改善。</w:t>
      </w:r>
      <w:r>
        <w:t xml:space="preserve"> </w:t>
      </w:r>
    </w:p>
    <w:p w14:paraId="2F723F8D" w14:textId="77777777" w:rsidR="00207926" w:rsidRDefault="00207926">
      <w:pPr>
        <w:pStyle w:val="a3"/>
      </w:pPr>
      <w:r>
        <w:t xml:space="preserve">　　今天這堂課，我們大會定的是「尊師重道」。我們上一節課馬老師講孝親，尊師也是從孝親做為基礎，因為孝養父母在第一個，沒有孝養父母也做不到尊師；有幾分的孝養父母，才能有幾分的尊重師長，這也是從小培養的。尊師重道在現前這個社會，可以說蕩然無存。在現前這個社會，我們常常聽到學校的老師很感嘆，現在學生不好教。在台灣，大陸我不知道，在台灣常常聽到一些同修（當老師的）來講，現在學生不好教，很頭痛，罵也罵不得，處罰那就更不行，處罰馬上被告。現在連父母都</w:t>
      </w:r>
      <w:r>
        <w:lastRenderedPageBreak/>
        <w:t>要被告，小孩子不聽話，父母責備他，他去報警，警察就來了，就把他父母抓起來判刑，你說國家定這個法律是善法還是惡法？定的是惡法。</w:t>
      </w:r>
      <w:r>
        <w:t xml:space="preserve"> </w:t>
      </w:r>
    </w:p>
    <w:p w14:paraId="4CFCE1A8" w14:textId="77777777" w:rsidR="00207926" w:rsidRDefault="00207926">
      <w:pPr>
        <w:pStyle w:val="a3"/>
      </w:pPr>
      <w:r>
        <w:t xml:space="preserve">　　我每年到法院去做三時繫念，就在總統府旁邊，一年一次，我每次去都跟他們法官講，我說陽間有法律，人定的，陰間也有法律；陽間有法院，陰間也有法院。陽間的法律是在立法院，人去定的，有善法、有惡法；陰間那個法律是什麼律？它不是人定的，它是因果律，「善有善報，惡有惡報，不是不報，時辰未到」。所以我去，都要跟他們法官交流一下，善有善報，惡有惡報，法官也是有一點毛毛的，所以才要做法會。你現在在審判人，你死了之後換閻羅王審判，閻羅王根據的是因果律。所以法院還是有善根，因為邀請我去做法會，總是還有善根。請我去才會聽到這個話；沒有請我去，他聽也聽不到。聽得到就有救，聽不到就無救，救不了。一直埋頭造業，果報現前，誰也救不了，佛也沒辦法，佛菩薩也只能做到勸導；勸導，而且還要有善根，他能接受，不能接受，佛菩薩他也沒辦法。</w:t>
      </w:r>
      <w:r>
        <w:t xml:space="preserve"> </w:t>
      </w:r>
    </w:p>
    <w:p w14:paraId="1C69D747" w14:textId="77777777" w:rsidR="00207926" w:rsidRDefault="00207926">
      <w:pPr>
        <w:pStyle w:val="a3"/>
      </w:pPr>
      <w:r>
        <w:t xml:space="preserve">　　我看唐朝古大德蒐集的《地藏菩薩像靈驗記》，其中有個官吏，有一天忽然暈死過去，就到陰間去了，就看到一個城，從城外看進去，城裡面都是火，一片大火，那就是地獄，很多人在裡面。有一個出家人去擋那些火，叫那些人出來，有一些人出來了，出到這個城，避開在裡面被火燒，還有很多人，那個出家人怎麼叫都不出來。後來這個官問這個出家人，他說有些人怎麼你叫他出來他就出來，怎麼還有那麼多人你叫都叫不動，都不出來？裡面明明火在燒，他為什麼不出來？這個出家人就跟他講，他說我叫得出來，就是他生前還有種佛法的善根，但是惡業也是造得很重，墮到地獄，我叫他們出來，他們有善根的人願意聽我的出來；那些叫不出來的，那個沒善根，怎麼叫他也不出來。</w:t>
      </w:r>
      <w:r>
        <w:t xml:space="preserve"> </w:t>
      </w:r>
    </w:p>
    <w:p w14:paraId="23749231" w14:textId="77777777" w:rsidR="00207926" w:rsidRDefault="00207926">
      <w:pPr>
        <w:pStyle w:val="a3"/>
      </w:pPr>
      <w:r>
        <w:t xml:space="preserve">　　我看了這個公案，我就想到，我常常在台北我們信義路那個小講堂講經。我講經，聽眾小貓二、三隻，街上走的那麼多人，沒有人願意進來聽。不要說街上，我們那棟大樓住的住戶，也沒有人來聽，就在我們樓下、樓上，連聽過一次也沒有。我看到這個公案我就想到，我明白了，為什麼那個出家人叫了那麼多人都不出來，因為他沒那個善根。我們在這裡講經，不是一樣的道理嗎？你在這裡講，講得那麼大聲，他不來，他不聽，他聽不進去。你看昨天早上我們吳前副總統，現在也是國民黨主席，還有朱前市長來，下面一大堆記者，攝影機一大堆，問的都是政治方面、選舉方面的，他不會來問我們這個，對不對？我們在這邊，弘法六十週年、華藏成立三十週年，他們都不來採訪一下。為什麼不採訪？因為沒人看，人家不喜歡看，人家喜歡看那些亂七八糟、奇奇怪怪的，那個有收視率。所以我們昨天也失算了，我也沒想到，我以為那些不曉得要採訪誰，如果我知道，可能調整一下。以後我們辦活動就叫他上來，你們全部上來，架在這裡，弄一塊空間給他架，他要訪問這些，都拍到我們。所以大家，我們工作人員聽我講，注意聽，下一次再辦，不要錯過良機，不要錯過度眾生的任何機會，是不是？不然你請他來聽，他不來。所以我們要給他一個空間</w:t>
      </w:r>
      <w:r>
        <w:t>，就讓他架在那邊，讓給他沒關係，反正我們自己慢慢拍，讓他們先拍，拍了他一登報紙，一報，他的照片什麼都要出來；如果新聞報導不會講我們，起碼會看到這幾個字。</w:t>
      </w:r>
      <w:r>
        <w:t xml:space="preserve"> </w:t>
      </w:r>
    </w:p>
    <w:p w14:paraId="4A191BA5" w14:textId="77777777" w:rsidR="00207926" w:rsidRDefault="00207926">
      <w:pPr>
        <w:pStyle w:val="a3"/>
      </w:pPr>
      <w:r>
        <w:t xml:space="preserve">　　這都是度眾生的一個方便法，「慈悲為本，方便為門」。眾生有那麼好度嗎？眾生如果那麼好度，地藏菩薩在《地藏經》就不會說，閻浮提眾生剛強難化，對不對？很剛強的，不好教化的。所以我看到《地藏菩薩像靈驗記》頗有所感，我就想到我們人死了之後就是到陰間去受報，陰陽它是一體的，你看人間什麼樣子，你就可以知道陰間是什麼樣子，一樣的。我們在講經說法，你叫那些人進來聽，他不來，那不是等於地藏菩薩化身的那個出家人一樣，在地獄裡面叫他出來，他就沒感覺，他無動於衷；有一些人出來，就是他有善根。大家來這裡參加這個活動，大家是有善根的。有善根，我們在六道輪迴到哪一道，都能得到佛菩薩的幫助，佛菩薩他幫得上忙；如果一點善根都沒有，佛菩薩很想幫，可是幫不上忙，沒辦法，他不接受。</w:t>
      </w:r>
      <w:r>
        <w:t xml:space="preserve"> </w:t>
      </w:r>
    </w:p>
    <w:p w14:paraId="40466B79" w14:textId="77777777" w:rsidR="00207926" w:rsidRDefault="00207926">
      <w:pPr>
        <w:pStyle w:val="a3"/>
      </w:pPr>
      <w:r>
        <w:t xml:space="preserve">　　後來這個官員就問這個出家人，他說你住在哪個寺院？他說就在某某寺院，結果到那個寺院看，一尊地藏像，長得跟他看到的那個出家人一樣。</w:t>
      </w:r>
      <w:r>
        <w:t xml:space="preserve"> </w:t>
      </w:r>
    </w:p>
    <w:p w14:paraId="6895D553" w14:textId="77777777" w:rsidR="00207926" w:rsidRDefault="00207926">
      <w:pPr>
        <w:pStyle w:val="a3"/>
      </w:pPr>
      <w:r>
        <w:t xml:space="preserve">　　這是我們學了佛，基本上明瞭因果教育。孝親尊師，這是最根本的。我們這些年在提倡祭祖，也提倡孝道。祭祖是一個儀式，必定要有它的內容，儀式當中有它的內容。尊師重道，我們中國從漢朝到民國，到現在，今年是中華民國一百零八年，現在在台灣還有祭祖、祭孔。祭祖是提倡孝道，祭孔是提倡師道，孝親尊師，提倡孝親尊師。所以昨天我也請孔子的嫡孫，就是孔子兒子的大兒子，那個叫嫡孫，這樣大家明白嗎？其他就是叫老二、老三，旁支，還有堂兄弟這些分支。嫡孫就是第一個長孫，一代一代就是長孫，那個叫嫡孫。昨天來的孔會長，他是第七十九代，現在已經到第八十代了。我們這個主題就是孝親尊師，我請孔會長來，也是這個意義在。我們今年英國威爾士大學第一次辦祭孔，香港佛陀教育協會王會長也發心，依照我們淨老和尚的開示，在香港也要辦一場祭孔，九二八辦一場祭孔。那一天王會長跟我也去拜見童校長，去參觀桃園孔廟，請童校長給我們介紹孔廟的一些文物、法器。</w:t>
      </w:r>
      <w:r>
        <w:t xml:space="preserve"> </w:t>
      </w:r>
    </w:p>
    <w:p w14:paraId="5725BF39" w14:textId="77777777" w:rsidR="00207926" w:rsidRDefault="00207926">
      <w:pPr>
        <w:pStyle w:val="a3"/>
      </w:pPr>
      <w:r>
        <w:t xml:space="preserve">　　我們祭孔就是尊師，尊師重道，祭祖是孝親，這兩方面都需要，先祭祖，再祭孔。孔廟也是先祭祖，先拜他的古代祖先，然後再拜孔子，再祭孔，祭祖在前面。所以對孔子的後代我也很尊重，他原來是我們總統府的特任官，奉祀官府，在明清時代叫做衍聖公，他的爺爺孔德成先生是最後一任衍聖公。後來中華民國政府改為奉祀官府，也是總統府的特任官，從漢朝到中華民國。現在好像在李總統那個時候，特任官它就取消了，現在變成跟我們民間一樣，社團法人，但是它的象徵意義、精神還是存在的。現在國家就沒有補助他們這些經費什麼的，所以孔子學會，昨天他也講了，他要跟我們密切合作，他要在曲阜辦什麼活動，我都會去支援他，我會盡心盡力去幫助他們，也請同修支持我。</w:t>
      </w:r>
      <w:r>
        <w:t xml:space="preserve"> </w:t>
      </w:r>
    </w:p>
    <w:p w14:paraId="5E25C107" w14:textId="77777777" w:rsidR="00207926" w:rsidRDefault="00207926">
      <w:pPr>
        <w:pStyle w:val="a3"/>
      </w:pPr>
      <w:r>
        <w:t xml:space="preserve">　　我們也感恩孔老夫子，他教化我們中國人；不但教化中國人，世界各地。實在講，你看西方人都知道東方有個孔子。我有一次到美國紐約大廈去講經，同修跟我講，他說悟道法師（這在二十幾年前），他說你知道嗎？我們這個紐約大廈在美國銀行貸款不要利息。我說為什麼？美國人最重利息。因為我們這個叫孔子大廈，所以優惠，不要利息。我說孔子的影響力還滿大的，外國人比我們中國人重視。現在反而中國人不重視，什麼打倒孔家店、孔老二，這都大陸講的，我也沒有冤枉。所以李炳南老居士講，孔子也沒開店，怎麼打倒孔家店？這種名稱也很奇怪的。誣蔑聖人不好，不敬祖宗、不敬師長，這都是逆天。順天則昌，逆天則亡，這是真理。你看改朝換代，再怎麼爛的皇帝他都不敢不孝親尊師；縱然他很不孝，他也要弄一個什麼孝，說他不孝他也會很難過。不像現代人，一點良知都沒有，這個非常嚴重，問題嚴重。所以尊師重道，我們祭孔是一個提倡，王會長也發心來辦祭孔，這個也是需要的。威爾士大學要辦第一次，也是我們老和尚提倡。那個時候校長只知道祭祖，不知道祭孔，祭祖他有去香港參加，祭孔他沒有參加過。這也是我們大家要同共發心，恢復我們中華民族固有的優良傳統文化，這是我們的使命，也是義務。</w:t>
      </w:r>
      <w:r>
        <w:t xml:space="preserve"> </w:t>
      </w:r>
    </w:p>
    <w:p w14:paraId="696B02C8" w14:textId="77777777" w:rsidR="00207926" w:rsidRDefault="00207926">
      <w:pPr>
        <w:pStyle w:val="a3"/>
      </w:pPr>
      <w:r>
        <w:t xml:space="preserve">　　講到孝親尊師，剛才講到因果，在佛經上講因果的經那就太多了，非常多。在儒家、道家都講因果，道家特別具體講因果的就是《太上感應篇》，一條一條的，我們讀了很容易明瞭，這個講因果。如果不孝，《感應篇》有講的，《地藏經》也有講。不敬老師《感應篇》也有講，我現在找出《感應篇彙編》有關尊師的這個道理跟公案，來跟大家學習分享。</w:t>
      </w:r>
      <w:r>
        <w:t xml:space="preserve"> </w:t>
      </w:r>
    </w:p>
    <w:p w14:paraId="4956994F" w14:textId="77777777" w:rsidR="00207926" w:rsidRDefault="00207926">
      <w:pPr>
        <w:pStyle w:val="a3"/>
      </w:pPr>
      <w:r>
        <w:t xml:space="preserve">　　在《太上感應篇彙編》四百三十八頁第二行，「慢其先生，叛其所事」，這是兩樁事情。我們講的「尊師重道」這個題目，就是屬於慢其先生這一句，這句是講尊師重道的。慢就是怠慢、傲慢、驕慢，先生就是教他的老師，不敬老師。現在的學生不敬老師的太多了，甚至還有畢業去打老師的、拿刀子殺老師的，那已經太離譜了。但是他不知道他造這個惡因有惡報，後面果報不好。我把這個文念一念：「先生者，所以傳道、授業、解惑者也」。什麼叫先生？先是在前面，生是生起。先生就是老師，老師就是傳道、授業、解惑。</w:t>
      </w:r>
      <w:r>
        <w:t xml:space="preserve"> </w:t>
      </w:r>
    </w:p>
    <w:p w14:paraId="1A443FB2" w14:textId="77777777" w:rsidR="00207926" w:rsidRDefault="00207926">
      <w:pPr>
        <w:pStyle w:val="a3"/>
      </w:pPr>
      <w:r>
        <w:t xml:space="preserve">　　最近我跟我們一些同修在學習《論語講記》，雪廬老人講，學《論語》不是為了學作文章，那個文章我們也學不來，他說司馬遷都作不出來，我們怎麼可能會作得出來？他說學《論語》是做什麼？我們為了學道，學做人、學辦事、學說話，學這個。道不容易懂，道是本體、是自性，大乘經講「不可思議」，一般人聽不懂。德也聽不懂，道一動就是德，也不懂，所以孔子教學都以仁這個字下手。仁就是剛才馬老師講兩個人，有自己、有他人，想到自己也要想到別人，不能自私，太自私了不行。做任何事情，也都要想到別人，不能只有想自己，不管別人。從這個地方開始，大家比較容易懂。但是要學這個仁，學到夠標準也不容易，所以孔子的學生能夠給孔子評定說，已經達到仁的不多，達到這個標準的不多。但是不多，有在學，總是他多多少少有學一些，好像我們有學佛的，比起那個沒學的，總是比他強，是不是？有學比沒有學好，有學，你做不到，但是起碼有個概念，那個沒學的連個概念都沒有，他都永遠不可能去做到。你有個概念，慢慢去增長，慢慢薰習，總有一天我們做得到。所以傳道、授業，傳授道業、學業、事業，我們念佛叫淨業；解惑，我們有疑惑請問老師，老師幫我們解除疑惑，拔除我們心中的茅塞，所謂茅塞頓開，得力於老師</w:t>
      </w:r>
      <w:r>
        <w:t>的指點。</w:t>
      </w:r>
      <w:r>
        <w:t xml:space="preserve"> </w:t>
      </w:r>
    </w:p>
    <w:p w14:paraId="474C5AE4" w14:textId="77777777" w:rsidR="00207926" w:rsidRDefault="00207926">
      <w:pPr>
        <w:pStyle w:val="a3"/>
      </w:pPr>
      <w:r>
        <w:t xml:space="preserve">　　「父母生我之身，尤必先生成我之學，故其尊與親君並重。」父母生我的身體，我們這個身體得之於父母，所以孝就從這裡開始。所以在《西方確指》覺明妙行菩薩的一篇開示，不能跟父母計較，父母再不對，不能跟他計較。他說縱然父母什麼都沒有給你，連一件衣服都沒有給你，但是他有給你這個身體。如果沒有這個身體，那你現在的一切享受，你怎麼享受？也都沒有了。起碼這個身體，生我之身，這個恩德你就報不了，就這一樁就報不了，其他的都不用談了，那更是父母親恩難報。從世間法來看難報，只有學佛才能報，才能真實報恩。所以世間孝一般人容易懂，出世間孝一般人就比較不容易理解。</w:t>
      </w:r>
      <w:r>
        <w:t xml:space="preserve"> </w:t>
      </w:r>
    </w:p>
    <w:p w14:paraId="5747C4C1" w14:textId="77777777" w:rsidR="00207926" w:rsidRDefault="00207926">
      <w:pPr>
        <w:pStyle w:val="a3"/>
      </w:pPr>
      <w:r>
        <w:t xml:space="preserve">　　所以親君並重。生我們慧命的是老師，老師養育我們的慧命，如果沒有老師的教導，我們就沒智慧，沒智慧就愚痴，是非善惡，什麼道理都不懂，就愚痴。父母生我的身命，這個身體，身命；老師生我的慧命，法身慧命。慧命實在講更為重要，如果沒有老師生我們的慧命，我們有了這個身體，就像行屍走肉一樣。所以親君並重，他尊重老師跟父母親是一樣的。所以過去古人，父母過世居喪三年，老師過世心喪三年，心喪就是心的哀傷，只是外面沒有穿孝服，但是那個心跟失去父母是一樣的。</w:t>
      </w:r>
      <w:r>
        <w:t xml:space="preserve"> </w:t>
      </w:r>
    </w:p>
    <w:p w14:paraId="7753F77A" w14:textId="77777777" w:rsidR="00207926" w:rsidRDefault="00207926">
      <w:pPr>
        <w:pStyle w:val="a3"/>
      </w:pPr>
      <w:r>
        <w:t xml:space="preserve">　　「今人延師教子，往往多出虛文，吝財虧禮，甚或言詞不遜，體貌反常，有心夷落之。此輩固去禽獸無幾。」這一段，今人就是現在人。《太上感應篇》都是古人編的，古人那個時候說今人，我們現在講是古人，不是今人。古時候就有這種情況，對老師不尊重，家長對老師不尊重。今人延師，延請老師來教他的子女。往往多出虛文，都不是很誠意。吝財虧禮，供養老師的財物，有能力，他供養得很少，禮數也不到位。甚或言詞不遜，甚至講的話，對老師很不禮貌。體貌反常，有心夷落之，就是輕視老師。所以這裡講，此輩固去禽獸無幾，跟禽獸沒什麼兩樣。人為什麼比禽獸高？人知禮、懂禮，禽獸牠不懂禮，就這個差別而已。這段是講家長去請老師，對老師不尊重。</w:t>
      </w:r>
      <w:r>
        <w:t xml:space="preserve"> </w:t>
      </w:r>
    </w:p>
    <w:p w14:paraId="6B49FB94" w14:textId="77777777" w:rsidR="00207926" w:rsidRDefault="00207926">
      <w:pPr>
        <w:pStyle w:val="a3"/>
      </w:pPr>
      <w:r>
        <w:t xml:space="preserve">　　「至為先生者，開悟小子，陰德最大，豈可受人束修供奉，而放縱不嚴，致令人材有不成之患哉。代作課藝，欺瞞父兄，貪圖財帛，賄買功名，吾不知其報應，又當何如也？慢先生固不可，先生而為人所慢，抑又不可也。」這是講做老師的。所以學生要像學生，老師也要像老師，做老師的人也不能誤人子弟，那也是有果報的。做先生的人，開悟小子，小孩你開啟他的悟性，陰德最大。豈可受人束修供奉，束修是對老師的供養金，接受人家的供養，教人家的子弟。放縱不嚴，這一句現在就沒辦法，現在是你不能太嚴格，你要放縱、要很鬆，家長才會歡喜。現在如果不放縱學生，教導很嚴格，家長就去派出所告狀，那你怎麼教？現在這個實在是一點辦法都沒有。所以人材教不出來，古時候就有這種情況。下面是講用一些舞弊的做法：代作課藝，代學生做功課，欺騙他的父親、兄長；貪圖財帛，而且教學生用錢去買官來做，也有這樣的老師，這樣的老師，這個地方講，我不知道他以後會有什麼報應，誤人子弟。所以我們老和尚講經常講，說庸醫殺人墮十八層地獄，做老師的墮十九層，誤人子弟。所以現在人材教不出來，我有一次聽唐瑜凌老師講課，他說現在的教學，把那個人材教成人。古時候好的老師教學，把那個一般人教成一個人材，但現在是</w:t>
      </w:r>
      <w:r>
        <w:t>把一個很好的人材教成一般人，甚至現在都不能教</w:t>
      </w:r>
      <w:r>
        <w:t>，比一般人更差了，真的是誤人子弟。這些都有果報，因緣果報。</w:t>
      </w:r>
      <w:r>
        <w:t xml:space="preserve"> </w:t>
      </w:r>
    </w:p>
    <w:p w14:paraId="10454B23" w14:textId="77777777" w:rsidR="00207926" w:rsidRDefault="00207926">
      <w:pPr>
        <w:pStyle w:val="a3"/>
      </w:pPr>
      <w:r>
        <w:t xml:space="preserve">　　下面有幾個公案，我們下午來分享，下午來講故事，講這個公案。好，現在是用午齋時間，祝大家禪悅為食，法喜充滿。阿彌陀佛！　　</w:t>
      </w:r>
    </w:p>
    <w:sectPr w:rsidR="002079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7CECB" w14:textId="77777777" w:rsidR="00207926" w:rsidRDefault="00207926" w:rsidP="00ED7846">
      <w:r>
        <w:separator/>
      </w:r>
    </w:p>
  </w:endnote>
  <w:endnote w:type="continuationSeparator" w:id="0">
    <w:p w14:paraId="0C7D3F8C" w14:textId="77777777" w:rsidR="00207926" w:rsidRDefault="00207926" w:rsidP="00ED7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5B19" w14:textId="77777777" w:rsidR="00207926" w:rsidRDefault="00207926" w:rsidP="00ED7846">
      <w:r>
        <w:separator/>
      </w:r>
    </w:p>
  </w:footnote>
  <w:footnote w:type="continuationSeparator" w:id="0">
    <w:p w14:paraId="07693095" w14:textId="77777777" w:rsidR="00207926" w:rsidRDefault="00207926" w:rsidP="00ED7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46"/>
    <w:rsid w:val="00207926"/>
    <w:rsid w:val="007931EE"/>
    <w:rsid w:val="00ED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3A1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8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8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8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8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